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A9BF" w14:textId="77777777" w:rsidR="00C47494" w:rsidRPr="00633F37" w:rsidRDefault="00F51B44" w:rsidP="004B0FF1">
      <w:pPr>
        <w:tabs>
          <w:tab w:val="left" w:pos="-810"/>
        </w:tabs>
        <w:ind w:left="-810"/>
        <w:jc w:val="center"/>
        <w:rPr>
          <w:rFonts w:asciiTheme="minorHAnsi" w:hAnsiTheme="minorHAnsi" w:cs="Arial"/>
          <w:sz w:val="22"/>
          <w:szCs w:val="22"/>
        </w:rPr>
      </w:pPr>
      <w:r>
        <w:rPr>
          <w:noProof/>
        </w:rPr>
        <w:drawing>
          <wp:anchor distT="0" distB="0" distL="114300" distR="114300" simplePos="0" relativeHeight="251661312" behindDoc="1" locked="0" layoutInCell="1" allowOverlap="1" wp14:anchorId="638396C2" wp14:editId="4A3B8C2F">
            <wp:simplePos x="0" y="0"/>
            <wp:positionH relativeFrom="column">
              <wp:posOffset>-95250</wp:posOffset>
            </wp:positionH>
            <wp:positionV relativeFrom="page">
              <wp:posOffset>599440</wp:posOffset>
            </wp:positionV>
            <wp:extent cx="1764665" cy="667385"/>
            <wp:effectExtent l="0" t="0" r="6985" b="0"/>
            <wp:wrapSquare wrapText="bothSides"/>
            <wp:docPr id="4" name="Picture 2" descr="Logo NB_Colour">
              <a:extLst xmlns:a="http://schemas.openxmlformats.org/drawingml/2006/main">
                <a:ext uri="{FF2B5EF4-FFF2-40B4-BE49-F238E27FC236}">
                  <a16:creationId xmlns:a16="http://schemas.microsoft.com/office/drawing/2014/main" id="{4FE90796-BD0B-4B08-9B34-B9BAB39BE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NB_Colour">
                      <a:extLst>
                        <a:ext uri="{FF2B5EF4-FFF2-40B4-BE49-F238E27FC236}">
                          <a16:creationId xmlns:a16="http://schemas.microsoft.com/office/drawing/2014/main" id="{4FE90796-BD0B-4B08-9B34-B9BAB39BEE9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665" cy="66738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697DBCA4" wp14:editId="17BACA0E">
            <wp:simplePos x="0" y="0"/>
            <wp:positionH relativeFrom="column">
              <wp:posOffset>5019675</wp:posOffset>
            </wp:positionH>
            <wp:positionV relativeFrom="page">
              <wp:posOffset>542925</wp:posOffset>
            </wp:positionV>
            <wp:extent cx="822960" cy="914400"/>
            <wp:effectExtent l="0" t="0" r="0" b="0"/>
            <wp:wrapTopAndBottom/>
            <wp:docPr id="3" name="Image 6">
              <a:extLst xmlns:a="http://schemas.openxmlformats.org/drawingml/2006/main">
                <a:ext uri="{FF2B5EF4-FFF2-40B4-BE49-F238E27FC236}">
                  <a16:creationId xmlns:a16="http://schemas.microsoft.com/office/drawing/2014/main" id="{D7755D24-28D1-49AF-9025-4F3F64B79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a:extLst>
                        <a:ext uri="{FF2B5EF4-FFF2-40B4-BE49-F238E27FC236}">
                          <a16:creationId xmlns:a16="http://schemas.microsoft.com/office/drawing/2014/main" id="{D7755D24-28D1-49AF-9025-4F3F64B7958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anchor>
        </w:drawing>
      </w:r>
    </w:p>
    <w:p w14:paraId="414AD070" w14:textId="77777777" w:rsidR="00627B4C" w:rsidRPr="00633F37" w:rsidRDefault="00627B4C" w:rsidP="00627B4C">
      <w:pPr>
        <w:pStyle w:val="Default"/>
        <w:rPr>
          <w:rFonts w:asciiTheme="minorHAnsi" w:hAnsiTheme="minorHAnsi" w:cs="Arial"/>
          <w:sz w:val="22"/>
          <w:szCs w:val="22"/>
        </w:rPr>
      </w:pPr>
    </w:p>
    <w:p w14:paraId="6E2B4089" w14:textId="2926D44F" w:rsidR="00627B4C" w:rsidRPr="00633F37" w:rsidRDefault="00627B4C" w:rsidP="00633F37">
      <w:pPr>
        <w:pStyle w:val="Default"/>
        <w:jc w:val="center"/>
        <w:rPr>
          <w:rFonts w:asciiTheme="minorHAnsi" w:hAnsiTheme="minorHAnsi" w:cs="Arial"/>
          <w:b/>
          <w:bCs/>
          <w:sz w:val="22"/>
          <w:szCs w:val="22"/>
        </w:rPr>
      </w:pPr>
      <w:r w:rsidRPr="00633F37">
        <w:rPr>
          <w:rFonts w:asciiTheme="minorHAnsi" w:hAnsiTheme="minorHAnsi" w:cs="Arial"/>
          <w:b/>
          <w:bCs/>
          <w:sz w:val="22"/>
          <w:szCs w:val="22"/>
        </w:rPr>
        <w:t>MONITEUR(TRICE) DE LANGUE</w:t>
      </w:r>
      <w:r w:rsidR="007D0957">
        <w:rPr>
          <w:rFonts w:asciiTheme="minorHAnsi" w:hAnsiTheme="minorHAnsi" w:cs="Arial"/>
          <w:b/>
          <w:bCs/>
          <w:sz w:val="22"/>
          <w:szCs w:val="22"/>
        </w:rPr>
        <w:t xml:space="preserve"> FRANÇAIS-ODYSS</w:t>
      </w:r>
      <w:r w:rsidR="007D0957" w:rsidRPr="007D0957">
        <w:rPr>
          <w:rFonts w:asciiTheme="minorHAnsi" w:hAnsiTheme="minorHAnsi" w:cs="Arial"/>
          <w:b/>
          <w:sz w:val="22"/>
          <w:szCs w:val="22"/>
        </w:rPr>
        <w:t>É</w:t>
      </w:r>
      <w:r w:rsidR="007D0957">
        <w:rPr>
          <w:rFonts w:asciiTheme="minorHAnsi" w:hAnsiTheme="minorHAnsi" w:cs="Arial"/>
          <w:b/>
          <w:bCs/>
          <w:sz w:val="22"/>
          <w:szCs w:val="22"/>
        </w:rPr>
        <w:t>E</w:t>
      </w:r>
    </w:p>
    <w:p w14:paraId="0C57BE89" w14:textId="77777777" w:rsidR="004066FD" w:rsidRPr="00633F37" w:rsidRDefault="004066FD" w:rsidP="00633F37">
      <w:pPr>
        <w:spacing w:after="0"/>
        <w:jc w:val="center"/>
        <w:rPr>
          <w:rFonts w:asciiTheme="minorHAnsi" w:hAnsiTheme="minorHAnsi" w:cs="Arial"/>
          <w:sz w:val="22"/>
          <w:szCs w:val="22"/>
          <w:lang w:val="fr-CA"/>
        </w:rPr>
      </w:pPr>
    </w:p>
    <w:p w14:paraId="1D353D80" w14:textId="4251A09E" w:rsidR="004066FD" w:rsidRPr="00610DFD" w:rsidRDefault="004066FD" w:rsidP="00627B4C">
      <w:pPr>
        <w:spacing w:after="0"/>
        <w:rPr>
          <w:rFonts w:asciiTheme="minorHAnsi" w:hAnsiTheme="minorHAnsi" w:cs="Arial"/>
          <w:sz w:val="22"/>
          <w:szCs w:val="22"/>
          <w:lang w:val="fr-CA"/>
        </w:rPr>
      </w:pPr>
      <w:r w:rsidRPr="00A243E9">
        <w:rPr>
          <w:rFonts w:asciiTheme="minorHAnsi" w:hAnsiTheme="minorHAnsi" w:cs="Arial"/>
          <w:b/>
          <w:sz w:val="22"/>
          <w:szCs w:val="22"/>
          <w:u w:val="single"/>
          <w:lang w:val="fr-CA"/>
        </w:rPr>
        <w:t>R</w:t>
      </w:r>
      <w:r w:rsidR="0098403F">
        <w:rPr>
          <w:rFonts w:asciiTheme="minorHAnsi" w:hAnsiTheme="minorHAnsi" w:cs="Arial"/>
          <w:b/>
          <w:sz w:val="22"/>
          <w:szCs w:val="22"/>
          <w:u w:val="single"/>
          <w:lang w:val="fr-CA"/>
        </w:rPr>
        <w:t>ÉGION</w:t>
      </w:r>
      <w:r w:rsidR="00A243E9">
        <w:rPr>
          <w:rFonts w:asciiTheme="minorHAnsi" w:hAnsiTheme="minorHAnsi" w:cs="Arial"/>
          <w:b/>
          <w:sz w:val="22"/>
          <w:szCs w:val="22"/>
          <w:u w:val="single"/>
          <w:lang w:val="fr-CA"/>
        </w:rPr>
        <w:t>:</w:t>
      </w:r>
      <w:r w:rsidR="00A243E9" w:rsidRPr="00A243E9">
        <w:rPr>
          <w:rFonts w:asciiTheme="minorHAnsi" w:hAnsiTheme="minorHAnsi" w:cs="Arial"/>
          <w:b/>
          <w:sz w:val="22"/>
          <w:szCs w:val="22"/>
          <w:lang w:val="fr-CA"/>
        </w:rPr>
        <w:t xml:space="preserve">  </w:t>
      </w:r>
      <w:r w:rsidR="00610DFD" w:rsidRPr="00610DFD">
        <w:rPr>
          <w:rFonts w:ascii="Calibri" w:hAnsi="Calibri" w:cs="Arial"/>
          <w:sz w:val="22"/>
          <w:szCs w:val="22"/>
          <w:lang w:val="fr-CA"/>
        </w:rPr>
        <w:t>Campbellton/Dalhousie</w:t>
      </w:r>
    </w:p>
    <w:p w14:paraId="1E852607" w14:textId="77777777" w:rsidR="00627B4C" w:rsidRPr="00633F37" w:rsidRDefault="00627B4C" w:rsidP="00627B4C">
      <w:pPr>
        <w:pStyle w:val="Default"/>
        <w:rPr>
          <w:rFonts w:asciiTheme="minorHAnsi" w:hAnsiTheme="minorHAnsi" w:cs="Arial"/>
          <w:color w:val="auto"/>
          <w:sz w:val="22"/>
          <w:szCs w:val="22"/>
        </w:rPr>
      </w:pPr>
    </w:p>
    <w:p w14:paraId="75109BCD" w14:textId="77777777" w:rsidR="00294B2B" w:rsidRDefault="00A243E9" w:rsidP="00F9236B">
      <w:pPr>
        <w:pStyle w:val="Default"/>
        <w:rPr>
          <w:rFonts w:asciiTheme="minorHAnsi" w:hAnsiTheme="minorHAnsi"/>
          <w:b/>
          <w:sz w:val="22"/>
          <w:szCs w:val="22"/>
          <w:u w:val="single"/>
          <w:lang w:val="fr-FR"/>
        </w:rPr>
      </w:pPr>
      <w:r w:rsidRPr="00A243E9">
        <w:rPr>
          <w:rFonts w:asciiTheme="minorHAnsi" w:hAnsiTheme="minorHAnsi"/>
          <w:b/>
          <w:sz w:val="22"/>
          <w:szCs w:val="22"/>
          <w:u w:val="single"/>
          <w:lang w:val="fr-FR"/>
        </w:rPr>
        <w:t>D</w:t>
      </w:r>
      <w:r w:rsidR="0098403F">
        <w:rPr>
          <w:rFonts w:asciiTheme="minorHAnsi" w:hAnsiTheme="minorHAnsi"/>
          <w:b/>
          <w:sz w:val="22"/>
          <w:szCs w:val="22"/>
          <w:u w:val="single"/>
          <w:lang w:val="fr-FR"/>
        </w:rPr>
        <w:t xml:space="preserve">ESCRIPTION DES </w:t>
      </w:r>
      <w:r w:rsidR="00752D56">
        <w:rPr>
          <w:rFonts w:asciiTheme="minorHAnsi" w:hAnsiTheme="minorHAnsi"/>
          <w:b/>
          <w:sz w:val="22"/>
          <w:szCs w:val="22"/>
          <w:u w:val="single"/>
          <w:lang w:val="fr-FR"/>
        </w:rPr>
        <w:t>TÂCHES</w:t>
      </w:r>
      <w:r w:rsidR="00752D56" w:rsidRPr="00A243E9">
        <w:rPr>
          <w:rFonts w:asciiTheme="minorHAnsi" w:hAnsiTheme="minorHAnsi"/>
          <w:b/>
          <w:sz w:val="22"/>
          <w:szCs w:val="22"/>
          <w:u w:val="single"/>
          <w:lang w:val="fr-FR"/>
        </w:rPr>
        <w:t xml:space="preserve"> :</w:t>
      </w:r>
    </w:p>
    <w:p w14:paraId="19360FB2" w14:textId="77777777" w:rsidR="00A243E9" w:rsidRPr="00A243E9" w:rsidRDefault="00A243E9" w:rsidP="00F9236B">
      <w:pPr>
        <w:pStyle w:val="Default"/>
        <w:rPr>
          <w:rFonts w:asciiTheme="minorHAnsi" w:hAnsiTheme="minorHAnsi" w:cs="Arial"/>
          <w:b/>
          <w:sz w:val="22"/>
          <w:szCs w:val="22"/>
          <w:u w:val="single"/>
        </w:rPr>
      </w:pPr>
    </w:p>
    <w:p w14:paraId="4A04DBD5" w14:textId="55ECE40C" w:rsidR="00BD207F" w:rsidRPr="003A3111" w:rsidRDefault="00A243E9" w:rsidP="00B076B6">
      <w:pPr>
        <w:pStyle w:val="Default"/>
        <w:jc w:val="both"/>
        <w:rPr>
          <w:rFonts w:asciiTheme="minorHAnsi" w:hAnsiTheme="minorHAnsi" w:cs="Arial"/>
          <w:sz w:val="22"/>
          <w:szCs w:val="22"/>
        </w:rPr>
      </w:pPr>
      <w:r w:rsidRPr="00615E4A">
        <w:rPr>
          <w:rFonts w:asciiTheme="minorHAnsi" w:hAnsiTheme="minorHAnsi" w:cs="Arial"/>
          <w:b/>
          <w:bCs/>
          <w:sz w:val="22"/>
          <w:szCs w:val="22"/>
        </w:rPr>
        <w:t>Anglophone</w:t>
      </w:r>
      <w:r w:rsidR="00F51B44" w:rsidRPr="00615E4A">
        <w:rPr>
          <w:rFonts w:asciiTheme="minorHAnsi" w:hAnsiTheme="minorHAnsi" w:cs="Arial"/>
          <w:b/>
          <w:bCs/>
          <w:sz w:val="22"/>
          <w:szCs w:val="22"/>
        </w:rPr>
        <w:t xml:space="preserve"> </w:t>
      </w:r>
      <w:r w:rsidRPr="00615E4A">
        <w:rPr>
          <w:rFonts w:asciiTheme="minorHAnsi" w:hAnsiTheme="minorHAnsi" w:cs="Arial"/>
          <w:b/>
          <w:bCs/>
          <w:sz w:val="22"/>
          <w:szCs w:val="22"/>
        </w:rPr>
        <w:t xml:space="preserve">School District </w:t>
      </w:r>
      <w:r w:rsidR="0092688B">
        <w:rPr>
          <w:rFonts w:asciiTheme="minorHAnsi" w:hAnsiTheme="minorHAnsi" w:cs="Arial"/>
          <w:b/>
          <w:bCs/>
          <w:sz w:val="22"/>
          <w:szCs w:val="22"/>
        </w:rPr>
        <w:t>North</w:t>
      </w:r>
      <w:r w:rsidR="00E97111" w:rsidRPr="003A3111">
        <w:rPr>
          <w:rFonts w:asciiTheme="minorHAnsi" w:hAnsiTheme="minorHAnsi" w:cs="Arial"/>
          <w:sz w:val="22"/>
          <w:szCs w:val="22"/>
        </w:rPr>
        <w:t xml:space="preserve"> est à la </w:t>
      </w:r>
      <w:r w:rsidR="00F9236B" w:rsidRPr="003A3111">
        <w:rPr>
          <w:rFonts w:asciiTheme="minorHAnsi" w:hAnsiTheme="minorHAnsi" w:cs="Arial"/>
          <w:sz w:val="22"/>
          <w:szCs w:val="22"/>
        </w:rPr>
        <w:t>recherche</w:t>
      </w:r>
      <w:r w:rsidR="00F9236B" w:rsidRPr="003A3111">
        <w:rPr>
          <w:rFonts w:asciiTheme="minorHAnsi" w:hAnsiTheme="minorHAnsi" w:cs="Arial"/>
          <w:color w:val="auto"/>
          <w:sz w:val="22"/>
          <w:szCs w:val="22"/>
        </w:rPr>
        <w:t xml:space="preserve"> </w:t>
      </w:r>
      <w:r w:rsidR="00E97111" w:rsidRPr="003A3111">
        <w:rPr>
          <w:rFonts w:asciiTheme="minorHAnsi" w:hAnsiTheme="minorHAnsi" w:cs="Arial"/>
          <w:color w:val="auto"/>
          <w:sz w:val="22"/>
          <w:szCs w:val="22"/>
        </w:rPr>
        <w:t>d</w:t>
      </w:r>
      <w:r w:rsidR="00615E4A">
        <w:rPr>
          <w:rFonts w:asciiTheme="minorHAnsi" w:hAnsiTheme="minorHAnsi" w:cs="Arial"/>
          <w:color w:val="auto"/>
          <w:sz w:val="22"/>
          <w:szCs w:val="22"/>
        </w:rPr>
        <w:t>’une</w:t>
      </w:r>
      <w:r w:rsidR="00E97111" w:rsidRPr="003A3111">
        <w:rPr>
          <w:rFonts w:asciiTheme="minorHAnsi" w:hAnsiTheme="minorHAnsi" w:cs="Arial"/>
          <w:color w:val="auto"/>
          <w:sz w:val="22"/>
          <w:szCs w:val="22"/>
        </w:rPr>
        <w:t xml:space="preserve"> </w:t>
      </w:r>
      <w:r w:rsidR="00E97111" w:rsidRPr="003A3111">
        <w:rPr>
          <w:rFonts w:asciiTheme="minorHAnsi" w:hAnsiTheme="minorHAnsi" w:cs="Arial"/>
          <w:sz w:val="22"/>
          <w:szCs w:val="22"/>
        </w:rPr>
        <w:t xml:space="preserve">personne afin de pourvoir </w:t>
      </w:r>
      <w:r w:rsidR="00615E4A">
        <w:rPr>
          <w:rFonts w:asciiTheme="minorHAnsi" w:hAnsiTheme="minorHAnsi" w:cs="Arial"/>
          <w:sz w:val="22"/>
          <w:szCs w:val="22"/>
        </w:rPr>
        <w:t>une</w:t>
      </w:r>
      <w:r w:rsidR="00F51B44" w:rsidRPr="003A3111">
        <w:rPr>
          <w:rFonts w:asciiTheme="minorHAnsi" w:hAnsiTheme="minorHAnsi" w:cs="Arial"/>
          <w:sz w:val="22"/>
          <w:szCs w:val="22"/>
        </w:rPr>
        <w:t xml:space="preserve"> </w:t>
      </w:r>
      <w:r w:rsidR="00F9236B" w:rsidRPr="003A3111">
        <w:rPr>
          <w:rFonts w:asciiTheme="minorHAnsi" w:hAnsiTheme="minorHAnsi" w:cs="Arial"/>
          <w:sz w:val="22"/>
          <w:szCs w:val="22"/>
        </w:rPr>
        <w:t xml:space="preserve">poste de </w:t>
      </w:r>
      <w:r w:rsidR="00F9236B" w:rsidRPr="00615E4A">
        <w:rPr>
          <w:rFonts w:asciiTheme="minorHAnsi" w:hAnsiTheme="minorHAnsi" w:cs="Arial"/>
          <w:bCs/>
          <w:sz w:val="22"/>
          <w:szCs w:val="22"/>
        </w:rPr>
        <w:t>moniteur</w:t>
      </w:r>
      <w:r w:rsidR="00C52EE6" w:rsidRPr="00615E4A">
        <w:rPr>
          <w:rFonts w:asciiTheme="minorHAnsi" w:hAnsiTheme="minorHAnsi" w:cs="Arial"/>
          <w:bCs/>
          <w:sz w:val="22"/>
          <w:szCs w:val="22"/>
        </w:rPr>
        <w:t xml:space="preserve"> </w:t>
      </w:r>
      <w:r w:rsidR="00E97111" w:rsidRPr="00615E4A">
        <w:rPr>
          <w:rFonts w:asciiTheme="minorHAnsi" w:hAnsiTheme="minorHAnsi" w:cs="Arial"/>
          <w:bCs/>
          <w:sz w:val="22"/>
          <w:szCs w:val="22"/>
        </w:rPr>
        <w:t>ou monitrice de français</w:t>
      </w:r>
      <w:r w:rsidRPr="00615E4A">
        <w:rPr>
          <w:rFonts w:asciiTheme="minorHAnsi" w:hAnsiTheme="minorHAnsi" w:cs="Arial"/>
          <w:bCs/>
          <w:sz w:val="22"/>
          <w:szCs w:val="22"/>
        </w:rPr>
        <w:t xml:space="preserve"> langue seconde</w:t>
      </w:r>
      <w:r w:rsidR="00615E4A">
        <w:rPr>
          <w:rFonts w:asciiTheme="minorHAnsi" w:hAnsiTheme="minorHAnsi" w:cs="Arial"/>
          <w:sz w:val="22"/>
          <w:szCs w:val="22"/>
        </w:rPr>
        <w:t>.</w:t>
      </w:r>
      <w:r w:rsidRPr="003A3111">
        <w:rPr>
          <w:rFonts w:asciiTheme="minorHAnsi" w:hAnsiTheme="minorHAnsi" w:cs="Arial"/>
          <w:sz w:val="22"/>
          <w:szCs w:val="22"/>
        </w:rPr>
        <w:t xml:space="preserve">  </w:t>
      </w:r>
      <w:r w:rsidR="00BD207F" w:rsidRPr="003A3111">
        <w:rPr>
          <w:rFonts w:asciiTheme="minorHAnsi" w:hAnsiTheme="minorHAnsi"/>
          <w:sz w:val="22"/>
          <w:szCs w:val="22"/>
          <w:lang w:val="fr-FR"/>
        </w:rPr>
        <w:t>Sous la supervision d’un enseignant, vous planifierez et animerez quotidiennement des activités pour motiver les élèves à en apprendre toujours plus sur la langue cible. Vous partagerez votre culture et ferez connaître les particularités linguistiques de votre région au travers des arts, de la musique, d’histoires, d’expressions locales et de l’humour. Le moniteur de langues est rémunéré pour 25 heures de travail par semaine, dont 20 sont consacrées au travail direct avec les élèves et cinq à la préparation des travaux</w:t>
      </w:r>
      <w:r w:rsidR="003A3111">
        <w:rPr>
          <w:rFonts w:asciiTheme="minorHAnsi" w:hAnsiTheme="minorHAnsi"/>
          <w:sz w:val="22"/>
          <w:szCs w:val="22"/>
          <w:lang w:val="fr-FR"/>
        </w:rPr>
        <w:t>.</w:t>
      </w:r>
    </w:p>
    <w:p w14:paraId="37724EC0" w14:textId="77777777" w:rsidR="009D0E94" w:rsidRPr="004C315C" w:rsidRDefault="009D0E94" w:rsidP="009D0E94">
      <w:pPr>
        <w:spacing w:before="100" w:beforeAutospacing="1" w:after="100" w:afterAutospacing="1"/>
        <w:rPr>
          <w:rFonts w:asciiTheme="minorHAnsi" w:eastAsia="Times New Roman" w:hAnsiTheme="minorHAnsi" w:cs="Arial"/>
          <w:sz w:val="22"/>
          <w:szCs w:val="22"/>
          <w:lang w:val="fr-FR" w:eastAsia="en-CA"/>
        </w:rPr>
      </w:pPr>
      <w:r w:rsidRPr="004C315C">
        <w:rPr>
          <w:rFonts w:asciiTheme="minorHAnsi" w:eastAsia="Times New Roman" w:hAnsiTheme="minorHAnsi" w:cs="Arial"/>
          <w:sz w:val="22"/>
          <w:szCs w:val="22"/>
          <w:lang w:val="fr-FR" w:eastAsia="en-CA"/>
        </w:rPr>
        <w:t>Le moniteur de langues ne remplace pas l’enseignant. Parmi ses tâches, le moniteur de langues devra :</w:t>
      </w:r>
    </w:p>
    <w:p w14:paraId="3743E375" w14:textId="77777777" w:rsidR="009D0E94" w:rsidRPr="004C315C" w:rsidRDefault="009D0E94" w:rsidP="009D0E94">
      <w:pPr>
        <w:numPr>
          <w:ilvl w:val="0"/>
          <w:numId w:val="3"/>
        </w:numPr>
        <w:spacing w:before="100" w:beforeAutospacing="1" w:after="100" w:afterAutospacing="1"/>
        <w:rPr>
          <w:rFonts w:asciiTheme="minorHAnsi" w:eastAsia="Times New Roman" w:hAnsiTheme="minorHAnsi" w:cs="Arial"/>
          <w:sz w:val="22"/>
          <w:szCs w:val="22"/>
          <w:lang w:val="fr-FR" w:eastAsia="en-CA"/>
        </w:rPr>
      </w:pPr>
      <w:r w:rsidRPr="004C315C">
        <w:rPr>
          <w:rFonts w:asciiTheme="minorHAnsi" w:eastAsia="Times New Roman" w:hAnsiTheme="minorHAnsi" w:cs="Arial"/>
          <w:sz w:val="22"/>
          <w:szCs w:val="22"/>
          <w:lang w:val="fr-FR" w:eastAsia="en-CA"/>
        </w:rPr>
        <w:t>encourager les élèves à participer à des activités de communication orale;</w:t>
      </w:r>
    </w:p>
    <w:p w14:paraId="4279D2D3" w14:textId="77777777" w:rsidR="009D0E94" w:rsidRPr="004C315C" w:rsidRDefault="009D0E94" w:rsidP="009D0E94">
      <w:pPr>
        <w:numPr>
          <w:ilvl w:val="0"/>
          <w:numId w:val="3"/>
        </w:numPr>
        <w:spacing w:before="100" w:beforeAutospacing="1" w:after="100" w:afterAutospacing="1"/>
        <w:rPr>
          <w:rFonts w:asciiTheme="minorHAnsi" w:eastAsia="Times New Roman" w:hAnsiTheme="minorHAnsi" w:cs="Arial"/>
          <w:sz w:val="22"/>
          <w:szCs w:val="22"/>
          <w:lang w:val="fr-FR" w:eastAsia="en-CA"/>
        </w:rPr>
      </w:pPr>
      <w:r w:rsidRPr="004C315C">
        <w:rPr>
          <w:rFonts w:asciiTheme="minorHAnsi" w:eastAsia="Times New Roman" w:hAnsiTheme="minorHAnsi" w:cs="Arial"/>
          <w:sz w:val="22"/>
          <w:szCs w:val="22"/>
          <w:lang w:val="fr-FR" w:eastAsia="en-CA"/>
        </w:rPr>
        <w:t>préparer des activités axées sur l’apprentissage de la langue et de la culture en classe;</w:t>
      </w:r>
    </w:p>
    <w:p w14:paraId="5699C1E4" w14:textId="77777777" w:rsidR="009D0E94" w:rsidRPr="004C315C" w:rsidRDefault="009D0E94" w:rsidP="009D0E94">
      <w:pPr>
        <w:numPr>
          <w:ilvl w:val="0"/>
          <w:numId w:val="3"/>
        </w:numPr>
        <w:spacing w:before="100" w:beforeAutospacing="1" w:after="100" w:afterAutospacing="1"/>
        <w:rPr>
          <w:rFonts w:asciiTheme="minorHAnsi" w:eastAsia="Times New Roman" w:hAnsiTheme="minorHAnsi" w:cs="Arial"/>
          <w:sz w:val="22"/>
          <w:szCs w:val="22"/>
          <w:lang w:val="fr-FR" w:eastAsia="en-CA"/>
        </w:rPr>
      </w:pPr>
      <w:r w:rsidRPr="004C315C">
        <w:rPr>
          <w:rFonts w:asciiTheme="minorHAnsi" w:eastAsia="Times New Roman" w:hAnsiTheme="minorHAnsi" w:cs="Arial"/>
          <w:sz w:val="22"/>
          <w:szCs w:val="22"/>
          <w:lang w:val="fr-FR" w:eastAsia="en-CA"/>
        </w:rPr>
        <w:t>animer de petits groupes de deux à 10 élèves;</w:t>
      </w:r>
    </w:p>
    <w:p w14:paraId="63B02E7A" w14:textId="77777777" w:rsidR="009D0E94" w:rsidRPr="004C315C" w:rsidRDefault="009D0E94" w:rsidP="009D0E94">
      <w:pPr>
        <w:numPr>
          <w:ilvl w:val="0"/>
          <w:numId w:val="3"/>
        </w:numPr>
        <w:spacing w:before="100" w:beforeAutospacing="1" w:after="100" w:afterAutospacing="1"/>
        <w:rPr>
          <w:rFonts w:asciiTheme="minorHAnsi" w:eastAsia="Times New Roman" w:hAnsiTheme="minorHAnsi" w:cs="Arial"/>
          <w:sz w:val="22"/>
          <w:szCs w:val="22"/>
          <w:lang w:val="fr-FR" w:eastAsia="en-CA"/>
        </w:rPr>
      </w:pPr>
      <w:r w:rsidRPr="004C315C">
        <w:rPr>
          <w:rFonts w:asciiTheme="minorHAnsi" w:eastAsia="Times New Roman" w:hAnsiTheme="minorHAnsi" w:cs="Arial"/>
          <w:sz w:val="22"/>
          <w:szCs w:val="22"/>
          <w:lang w:val="fr-FR" w:eastAsia="en-CA"/>
        </w:rPr>
        <w:t>motiver l’apprentissage du français chez les élèves;</w:t>
      </w:r>
    </w:p>
    <w:p w14:paraId="78F3F8AD" w14:textId="77777777" w:rsidR="009D0E94" w:rsidRPr="004C315C" w:rsidRDefault="009D0E94" w:rsidP="009D0E94">
      <w:pPr>
        <w:numPr>
          <w:ilvl w:val="0"/>
          <w:numId w:val="3"/>
        </w:numPr>
        <w:spacing w:before="100" w:beforeAutospacing="1" w:after="100" w:afterAutospacing="1"/>
        <w:rPr>
          <w:rFonts w:asciiTheme="minorHAnsi" w:eastAsia="Times New Roman" w:hAnsiTheme="minorHAnsi" w:cs="Arial"/>
          <w:sz w:val="22"/>
          <w:szCs w:val="22"/>
          <w:lang w:val="fr-FR" w:eastAsia="en-CA"/>
        </w:rPr>
      </w:pPr>
      <w:r w:rsidRPr="004C315C">
        <w:rPr>
          <w:rFonts w:asciiTheme="minorHAnsi" w:eastAsia="Times New Roman" w:hAnsiTheme="minorHAnsi" w:cs="Arial"/>
          <w:sz w:val="22"/>
          <w:szCs w:val="22"/>
          <w:lang w:val="fr-FR" w:eastAsia="en-CA"/>
        </w:rPr>
        <w:t>inciter les élèves à apprécier et à découvrir sa culture et la leur de façon respectueuse et créative grâce à la langue;</w:t>
      </w:r>
    </w:p>
    <w:p w14:paraId="4297F670" w14:textId="77777777" w:rsidR="009D0E94" w:rsidRPr="004C315C" w:rsidRDefault="009D0E94" w:rsidP="009D0E94">
      <w:pPr>
        <w:numPr>
          <w:ilvl w:val="0"/>
          <w:numId w:val="3"/>
        </w:numPr>
        <w:spacing w:before="100" w:beforeAutospacing="1" w:after="100" w:afterAutospacing="1"/>
        <w:rPr>
          <w:rFonts w:asciiTheme="minorHAnsi" w:eastAsia="Times New Roman" w:hAnsiTheme="minorHAnsi"/>
          <w:sz w:val="22"/>
          <w:szCs w:val="22"/>
          <w:lang w:val="fr-FR" w:eastAsia="en-CA"/>
        </w:rPr>
      </w:pPr>
      <w:r w:rsidRPr="004C315C">
        <w:rPr>
          <w:rFonts w:asciiTheme="minorHAnsi" w:eastAsia="Times New Roman" w:hAnsiTheme="minorHAnsi" w:cs="Arial"/>
          <w:sz w:val="22"/>
          <w:szCs w:val="22"/>
          <w:lang w:val="fr-FR" w:eastAsia="en-CA"/>
        </w:rPr>
        <w:t>se réunir avec le personnel scolaire sur demande</w:t>
      </w:r>
      <w:r w:rsidRPr="004C315C">
        <w:rPr>
          <w:rFonts w:asciiTheme="minorHAnsi" w:eastAsia="Times New Roman" w:hAnsiTheme="minorHAnsi"/>
          <w:sz w:val="22"/>
          <w:szCs w:val="22"/>
          <w:lang w:val="fr-FR" w:eastAsia="en-CA"/>
        </w:rPr>
        <w:t>.</w:t>
      </w:r>
    </w:p>
    <w:p w14:paraId="5AD60E9D" w14:textId="77777777" w:rsidR="00826F1F" w:rsidRPr="00B35BFC" w:rsidRDefault="00B35BFC" w:rsidP="00F9236B">
      <w:pPr>
        <w:pStyle w:val="Default"/>
        <w:rPr>
          <w:rFonts w:asciiTheme="minorHAnsi" w:hAnsiTheme="minorHAnsi"/>
          <w:b/>
          <w:sz w:val="22"/>
          <w:szCs w:val="22"/>
          <w:u w:val="single"/>
          <w:lang w:val="fr-FR"/>
        </w:rPr>
      </w:pPr>
      <w:r w:rsidRPr="00B35BFC">
        <w:rPr>
          <w:rFonts w:asciiTheme="minorHAnsi" w:hAnsiTheme="minorHAnsi"/>
          <w:b/>
          <w:sz w:val="22"/>
          <w:szCs w:val="22"/>
          <w:u w:val="single"/>
          <w:lang w:val="fr-FR"/>
        </w:rPr>
        <w:t>C</w:t>
      </w:r>
      <w:r w:rsidR="00ED74E7">
        <w:rPr>
          <w:rFonts w:asciiTheme="minorHAnsi" w:hAnsiTheme="minorHAnsi"/>
          <w:b/>
          <w:sz w:val="22"/>
          <w:szCs w:val="22"/>
          <w:u w:val="single"/>
          <w:lang w:val="fr-FR"/>
        </w:rPr>
        <w:t>RITÈRES D’ADMISSIBILITÉ</w:t>
      </w:r>
      <w:r w:rsidRPr="00B35BFC">
        <w:rPr>
          <w:rFonts w:asciiTheme="minorHAnsi" w:hAnsiTheme="minorHAnsi"/>
          <w:b/>
          <w:sz w:val="22"/>
          <w:szCs w:val="22"/>
          <w:u w:val="single"/>
          <w:lang w:val="fr-FR"/>
        </w:rPr>
        <w:t> :</w:t>
      </w:r>
    </w:p>
    <w:p w14:paraId="60FB7466" w14:textId="77777777" w:rsidR="00B35BFC" w:rsidRPr="00633F37" w:rsidRDefault="00B35BFC" w:rsidP="00F9236B">
      <w:pPr>
        <w:pStyle w:val="Default"/>
        <w:rPr>
          <w:rFonts w:asciiTheme="minorHAnsi" w:hAnsiTheme="minorHAnsi" w:cs="Arial"/>
          <w:b/>
          <w:bCs/>
          <w:sz w:val="22"/>
          <w:szCs w:val="22"/>
          <w:u w:val="single"/>
        </w:rPr>
      </w:pPr>
    </w:p>
    <w:p w14:paraId="29AD6551" w14:textId="77777777" w:rsidR="00826F1F" w:rsidRPr="00633F37" w:rsidRDefault="00826F1F" w:rsidP="00F9236B">
      <w:pPr>
        <w:pStyle w:val="Default"/>
        <w:rPr>
          <w:rFonts w:asciiTheme="minorHAnsi" w:hAnsiTheme="minorHAnsi" w:cs="Arial"/>
          <w:color w:val="FF0000"/>
          <w:sz w:val="22"/>
          <w:szCs w:val="22"/>
          <w:lang w:val="fr-FR"/>
        </w:rPr>
      </w:pPr>
      <w:r w:rsidRPr="00B35BFC">
        <w:rPr>
          <w:rFonts w:asciiTheme="minorHAnsi" w:hAnsiTheme="minorHAnsi" w:cs="Arial"/>
          <w:sz w:val="22"/>
          <w:szCs w:val="22"/>
          <w:lang w:val="fr-FR"/>
        </w:rPr>
        <w:t>Pour être admissible au programme Odyssée, vous devez :</w:t>
      </w:r>
    </w:p>
    <w:p w14:paraId="7C149C5B" w14:textId="77777777" w:rsidR="00826F1F" w:rsidRPr="00633F37" w:rsidRDefault="00826F1F" w:rsidP="00F9236B">
      <w:pPr>
        <w:pStyle w:val="Default"/>
        <w:rPr>
          <w:rFonts w:asciiTheme="minorHAnsi" w:hAnsiTheme="minorHAnsi" w:cs="Arial"/>
          <w:sz w:val="22"/>
          <w:szCs w:val="22"/>
        </w:rPr>
      </w:pPr>
    </w:p>
    <w:p w14:paraId="3DBF3749" w14:textId="77777777" w:rsidR="008E0E5E" w:rsidRPr="00633F37" w:rsidRDefault="008E0E5E" w:rsidP="00B076B6">
      <w:pPr>
        <w:numPr>
          <w:ilvl w:val="0"/>
          <w:numId w:val="2"/>
        </w:numPr>
        <w:shd w:val="clear" w:color="auto" w:fill="FFFFFF"/>
        <w:spacing w:after="0"/>
        <w:jc w:val="both"/>
        <w:rPr>
          <w:rFonts w:asciiTheme="minorHAnsi" w:eastAsia="Times New Roman" w:hAnsiTheme="minorHAnsi" w:cs="Arial"/>
          <w:color w:val="000000"/>
          <w:sz w:val="22"/>
          <w:szCs w:val="22"/>
          <w:lang w:val="fr-CA" w:eastAsia="en-CA"/>
        </w:rPr>
      </w:pPr>
      <w:r w:rsidRPr="00633F37">
        <w:rPr>
          <w:rFonts w:asciiTheme="minorHAnsi" w:eastAsia="Times New Roman" w:hAnsiTheme="minorHAnsi" w:cs="Arial"/>
          <w:color w:val="000000"/>
          <w:sz w:val="22"/>
          <w:szCs w:val="22"/>
          <w:lang w:val="fr-CA" w:eastAsia="en-CA"/>
        </w:rPr>
        <w:t>posséder de solides compétences linguistiques en français, tant à l’oral qu’à l’écrit. Elles sont indispensables. Vous devez maîtriser le français comme si c’était votre langue première;</w:t>
      </w:r>
    </w:p>
    <w:p w14:paraId="6BB8B878" w14:textId="05034A3B" w:rsidR="008E0E5E" w:rsidRDefault="008E0E5E" w:rsidP="00B076B6">
      <w:pPr>
        <w:numPr>
          <w:ilvl w:val="0"/>
          <w:numId w:val="2"/>
        </w:numPr>
        <w:shd w:val="clear" w:color="auto" w:fill="FFFFFF"/>
        <w:spacing w:after="0"/>
        <w:jc w:val="both"/>
        <w:rPr>
          <w:rFonts w:asciiTheme="minorHAnsi" w:eastAsia="Times New Roman" w:hAnsiTheme="minorHAnsi" w:cs="Arial"/>
          <w:color w:val="000000"/>
          <w:sz w:val="22"/>
          <w:szCs w:val="22"/>
          <w:lang w:val="fr-CA" w:eastAsia="en-CA"/>
        </w:rPr>
      </w:pPr>
      <w:r w:rsidRPr="00633F37">
        <w:rPr>
          <w:rFonts w:asciiTheme="minorHAnsi" w:eastAsia="Times New Roman" w:hAnsiTheme="minorHAnsi" w:cs="Arial"/>
          <w:color w:val="000000"/>
          <w:sz w:val="22"/>
          <w:szCs w:val="22"/>
          <w:lang w:val="fr-CA" w:eastAsia="en-CA"/>
        </w:rPr>
        <w:t>avoir la citoyenneté canadienne ou le statut de résident permanent (les personnes qui détiennent un visa pour étudier au Canada ne sont pas admissibles);</w:t>
      </w:r>
    </w:p>
    <w:p w14:paraId="66A26B47" w14:textId="77777777" w:rsidR="00D723CF" w:rsidRPr="00D723CF" w:rsidRDefault="00D723CF" w:rsidP="00D723CF">
      <w:pPr>
        <w:pStyle w:val="ListParagraph"/>
        <w:numPr>
          <w:ilvl w:val="0"/>
          <w:numId w:val="5"/>
        </w:numPr>
        <w:spacing w:after="0"/>
        <w:rPr>
          <w:rFonts w:asciiTheme="minorHAnsi" w:eastAsia="Times New Roman" w:hAnsiTheme="minorHAnsi" w:cstheme="minorHAnsi"/>
          <w:color w:val="000000" w:themeColor="text1"/>
          <w:sz w:val="22"/>
          <w:szCs w:val="22"/>
          <w:lang w:val="fr-CA"/>
        </w:rPr>
      </w:pPr>
      <w:r w:rsidRPr="00D723CF">
        <w:rPr>
          <w:rFonts w:asciiTheme="minorHAnsi" w:eastAsia="Times New Roman" w:hAnsiTheme="minorHAnsi" w:cstheme="minorHAnsi"/>
          <w:color w:val="000000" w:themeColor="text1"/>
          <w:sz w:val="22"/>
          <w:szCs w:val="22"/>
          <w:shd w:val="clear" w:color="auto" w:fill="FFFFFF"/>
          <w:lang w:val="fr-CA"/>
        </w:rPr>
        <w:t>avoir terminé  l’un des suivants :</w:t>
      </w:r>
    </w:p>
    <w:p w14:paraId="7FFA7D4C" w14:textId="77777777" w:rsidR="00D723CF" w:rsidRPr="00D723CF" w:rsidRDefault="00D723CF" w:rsidP="00D723CF">
      <w:pPr>
        <w:pStyle w:val="ListParagraph"/>
        <w:numPr>
          <w:ilvl w:val="0"/>
          <w:numId w:val="6"/>
        </w:numPr>
        <w:shd w:val="clear" w:color="auto" w:fill="FFFFFF"/>
        <w:spacing w:after="0" w:line="360" w:lineRule="atLeast"/>
        <w:textAlignment w:val="baseline"/>
        <w:rPr>
          <w:rFonts w:asciiTheme="minorHAnsi" w:eastAsia="Times New Roman" w:hAnsiTheme="minorHAnsi" w:cstheme="minorHAnsi"/>
          <w:color w:val="000000" w:themeColor="text1"/>
          <w:sz w:val="22"/>
          <w:szCs w:val="22"/>
          <w:lang w:val="fr-CA"/>
        </w:rPr>
      </w:pPr>
      <w:r w:rsidRPr="00D723CF">
        <w:rPr>
          <w:rFonts w:asciiTheme="minorHAnsi" w:eastAsia="Times New Roman" w:hAnsiTheme="minorHAnsi" w:cstheme="minorHAnsi"/>
          <w:b/>
          <w:bCs/>
          <w:color w:val="000000" w:themeColor="text1"/>
          <w:sz w:val="22"/>
          <w:szCs w:val="22"/>
          <w:bdr w:val="none" w:sz="0" w:space="0" w:color="auto" w:frame="1"/>
          <w:lang w:val="fr-CA"/>
        </w:rPr>
        <w:t>pour les études suivies en dehors du Québec au Canada</w:t>
      </w:r>
      <w:r w:rsidRPr="00D723CF">
        <w:rPr>
          <w:rFonts w:asciiTheme="minorHAnsi" w:eastAsia="Times New Roman" w:hAnsiTheme="minorHAnsi" w:cstheme="minorHAnsi"/>
          <w:color w:val="000000" w:themeColor="text1"/>
          <w:sz w:val="22"/>
          <w:szCs w:val="22"/>
          <w:lang w:val="fr-CA"/>
        </w:rPr>
        <w:t> – au moins une année complète d’études postsecondaires, au collège ou à l’université;</w:t>
      </w:r>
    </w:p>
    <w:p w14:paraId="47A5CC23" w14:textId="77777777" w:rsidR="00D723CF" w:rsidRPr="00D723CF" w:rsidRDefault="00D723CF" w:rsidP="00D723CF">
      <w:pPr>
        <w:pStyle w:val="ListParagraph"/>
        <w:numPr>
          <w:ilvl w:val="0"/>
          <w:numId w:val="6"/>
        </w:numPr>
        <w:shd w:val="clear" w:color="auto" w:fill="FFFFFF"/>
        <w:spacing w:after="0" w:line="360" w:lineRule="atLeast"/>
        <w:textAlignment w:val="baseline"/>
        <w:rPr>
          <w:rFonts w:asciiTheme="minorHAnsi" w:eastAsia="Times New Roman" w:hAnsiTheme="minorHAnsi" w:cstheme="minorHAnsi"/>
          <w:color w:val="000000" w:themeColor="text1"/>
          <w:sz w:val="22"/>
          <w:szCs w:val="22"/>
          <w:lang w:val="fr-CA"/>
        </w:rPr>
      </w:pPr>
      <w:r w:rsidRPr="00D723CF">
        <w:rPr>
          <w:rFonts w:asciiTheme="minorHAnsi" w:eastAsia="Times New Roman" w:hAnsiTheme="minorHAnsi" w:cstheme="minorHAnsi"/>
          <w:b/>
          <w:bCs/>
          <w:color w:val="000000" w:themeColor="text1"/>
          <w:sz w:val="22"/>
          <w:szCs w:val="22"/>
          <w:bdr w:val="none" w:sz="0" w:space="0" w:color="auto" w:frame="1"/>
          <w:lang w:val="fr-CA"/>
        </w:rPr>
        <w:t>pour les études suivies au Québec</w:t>
      </w:r>
      <w:r w:rsidRPr="00D723CF">
        <w:rPr>
          <w:rFonts w:asciiTheme="minorHAnsi" w:eastAsia="Times New Roman" w:hAnsiTheme="minorHAnsi" w:cstheme="minorHAnsi"/>
          <w:color w:val="000000" w:themeColor="text1"/>
          <w:sz w:val="22"/>
          <w:szCs w:val="22"/>
          <w:lang w:val="fr-CA"/>
        </w:rPr>
        <w:t> – deux années d’études collégiales ou une année universitaire complète;</w:t>
      </w:r>
    </w:p>
    <w:p w14:paraId="2889C257" w14:textId="4645F026" w:rsidR="008E0E5E" w:rsidRPr="00D723CF" w:rsidRDefault="00D723CF" w:rsidP="00D723CF">
      <w:pPr>
        <w:pStyle w:val="ListParagraph"/>
        <w:numPr>
          <w:ilvl w:val="0"/>
          <w:numId w:val="6"/>
        </w:numPr>
        <w:shd w:val="clear" w:color="auto" w:fill="FFFFFF"/>
        <w:spacing w:after="0" w:line="360" w:lineRule="atLeast"/>
        <w:textAlignment w:val="baseline"/>
        <w:rPr>
          <w:rFonts w:ascii="inherit" w:eastAsia="Times New Roman" w:hAnsi="inherit"/>
          <w:color w:val="272863"/>
          <w:sz w:val="30"/>
          <w:szCs w:val="30"/>
          <w:lang w:val="fr-CA"/>
        </w:rPr>
      </w:pPr>
      <w:r w:rsidRPr="00D723CF">
        <w:rPr>
          <w:rFonts w:asciiTheme="minorHAnsi" w:eastAsia="Times New Roman" w:hAnsiTheme="minorHAnsi" w:cstheme="minorHAnsi"/>
          <w:b/>
          <w:bCs/>
          <w:color w:val="000000" w:themeColor="text1"/>
          <w:sz w:val="22"/>
          <w:szCs w:val="22"/>
          <w:bdr w:val="none" w:sz="0" w:space="0" w:color="auto" w:frame="1"/>
          <w:lang w:val="fr-CA"/>
        </w:rPr>
        <w:lastRenderedPageBreak/>
        <w:t>pour les études suivies à l’étranger</w:t>
      </w:r>
      <w:r w:rsidRPr="00D723CF">
        <w:rPr>
          <w:rFonts w:asciiTheme="minorHAnsi" w:eastAsia="Times New Roman" w:hAnsiTheme="minorHAnsi" w:cstheme="minorHAnsi"/>
          <w:color w:val="000000" w:themeColor="text1"/>
          <w:sz w:val="22"/>
          <w:szCs w:val="22"/>
          <w:lang w:val="fr-CA"/>
        </w:rPr>
        <w:t> – au moins une année complète d’études postsecondaires, au collège ou à l’université. Vous devrez également soumettre une évaluation officielle de vos diplômes d’études</w:t>
      </w:r>
      <w:r w:rsidRPr="00D723CF">
        <w:rPr>
          <w:rFonts w:ascii="inherit" w:eastAsia="Times New Roman" w:hAnsi="inherit"/>
          <w:color w:val="272863"/>
          <w:sz w:val="30"/>
          <w:szCs w:val="30"/>
          <w:lang w:val="fr-CA"/>
        </w:rPr>
        <w:t>.</w:t>
      </w:r>
    </w:p>
    <w:p w14:paraId="47F14910" w14:textId="77777777" w:rsidR="0048145D" w:rsidRPr="00633F37" w:rsidRDefault="0048145D" w:rsidP="0048145D">
      <w:pPr>
        <w:shd w:val="clear" w:color="auto" w:fill="FFFFFF"/>
        <w:spacing w:after="0"/>
        <w:ind w:left="720"/>
        <w:jc w:val="both"/>
        <w:rPr>
          <w:rFonts w:asciiTheme="minorHAnsi" w:eastAsia="Times New Roman" w:hAnsiTheme="minorHAnsi" w:cs="Arial"/>
          <w:color w:val="000000"/>
          <w:sz w:val="22"/>
          <w:szCs w:val="22"/>
          <w:lang w:val="fr-CA" w:eastAsia="en-CA"/>
        </w:rPr>
      </w:pPr>
    </w:p>
    <w:p w14:paraId="0E8CD344" w14:textId="77777777" w:rsidR="008E0E5E" w:rsidRPr="00633F37" w:rsidRDefault="008E0E5E" w:rsidP="0048145D">
      <w:pPr>
        <w:shd w:val="clear" w:color="auto" w:fill="FFFFFF"/>
        <w:spacing w:after="0"/>
        <w:jc w:val="both"/>
        <w:rPr>
          <w:rFonts w:asciiTheme="minorHAnsi" w:eastAsia="Times New Roman" w:hAnsiTheme="minorHAnsi" w:cs="Arial"/>
          <w:color w:val="000000"/>
          <w:sz w:val="22"/>
          <w:szCs w:val="22"/>
          <w:lang w:val="fr-CA" w:eastAsia="en-CA"/>
        </w:rPr>
      </w:pPr>
      <w:r w:rsidRPr="00633F37">
        <w:rPr>
          <w:rFonts w:asciiTheme="minorHAnsi" w:eastAsia="Times New Roman" w:hAnsiTheme="minorHAnsi" w:cs="Arial"/>
          <w:color w:val="000000"/>
          <w:sz w:val="22"/>
          <w:szCs w:val="22"/>
          <w:lang w:val="fr-CA" w:eastAsia="en-CA"/>
        </w:rPr>
        <w:t xml:space="preserve">Il n’y a aucune restriction d’âge pour participer à Odyssée, mais vous devez répondre à toutes les </w:t>
      </w:r>
      <w:r w:rsidR="00B076B6" w:rsidRPr="00633F37">
        <w:rPr>
          <w:rFonts w:asciiTheme="minorHAnsi" w:eastAsia="Times New Roman" w:hAnsiTheme="minorHAnsi" w:cs="Arial"/>
          <w:color w:val="000000"/>
          <w:sz w:val="22"/>
          <w:szCs w:val="22"/>
          <w:lang w:val="fr-CA" w:eastAsia="en-CA"/>
        </w:rPr>
        <w:t>c</w:t>
      </w:r>
      <w:r w:rsidRPr="00633F37">
        <w:rPr>
          <w:rFonts w:asciiTheme="minorHAnsi" w:eastAsia="Times New Roman" w:hAnsiTheme="minorHAnsi" w:cs="Arial"/>
          <w:color w:val="000000"/>
          <w:sz w:val="22"/>
          <w:szCs w:val="22"/>
          <w:lang w:val="fr-CA" w:eastAsia="en-CA"/>
        </w:rPr>
        <w:t>onditions d’admission. </w:t>
      </w:r>
    </w:p>
    <w:p w14:paraId="4B91931F" w14:textId="77777777" w:rsidR="00214BEA" w:rsidRPr="00633F37" w:rsidRDefault="00214BEA" w:rsidP="0048145D">
      <w:pPr>
        <w:shd w:val="clear" w:color="auto" w:fill="FFFFFF"/>
        <w:spacing w:after="0"/>
        <w:jc w:val="both"/>
        <w:rPr>
          <w:rFonts w:asciiTheme="minorHAnsi" w:eastAsia="Times New Roman" w:hAnsiTheme="minorHAnsi" w:cs="Arial"/>
          <w:color w:val="000000"/>
          <w:sz w:val="22"/>
          <w:szCs w:val="22"/>
          <w:lang w:val="fr-CA" w:eastAsia="en-CA"/>
        </w:rPr>
      </w:pPr>
    </w:p>
    <w:p w14:paraId="2AC5E7AD" w14:textId="77777777" w:rsidR="00214BEA" w:rsidRPr="00592BEB" w:rsidRDefault="00214BEA" w:rsidP="0048145D">
      <w:pPr>
        <w:shd w:val="clear" w:color="auto" w:fill="FFFFFF"/>
        <w:spacing w:after="0"/>
        <w:jc w:val="both"/>
        <w:rPr>
          <w:rFonts w:asciiTheme="minorHAnsi" w:hAnsiTheme="minorHAnsi" w:cs="Arial"/>
          <w:sz w:val="22"/>
          <w:szCs w:val="22"/>
          <w:lang w:val="fr-FR"/>
        </w:rPr>
      </w:pPr>
      <w:r w:rsidRPr="00592BEB">
        <w:rPr>
          <w:rFonts w:asciiTheme="minorHAnsi" w:hAnsiTheme="minorHAnsi" w:cs="Arial"/>
          <w:sz w:val="22"/>
          <w:szCs w:val="22"/>
          <w:lang w:val="fr-FR"/>
        </w:rPr>
        <w:t>La connaissance de l’anglais n’est pas exigée pour faire une demande au programme Odyssée, mais une compréhension et expression de base dans votre langue seconde sont toujours un atout.</w:t>
      </w:r>
    </w:p>
    <w:p w14:paraId="0555A268" w14:textId="77777777" w:rsidR="00214BEA" w:rsidRPr="00633F37" w:rsidRDefault="00214BEA" w:rsidP="0048145D">
      <w:pPr>
        <w:shd w:val="clear" w:color="auto" w:fill="FFFFFF"/>
        <w:spacing w:after="0"/>
        <w:jc w:val="both"/>
        <w:rPr>
          <w:rFonts w:asciiTheme="minorHAnsi" w:hAnsiTheme="minorHAnsi" w:cs="Arial"/>
          <w:sz w:val="22"/>
          <w:szCs w:val="22"/>
          <w:lang w:val="fr-FR"/>
        </w:rPr>
      </w:pPr>
    </w:p>
    <w:p w14:paraId="414418FE" w14:textId="77777777" w:rsidR="00214BEA" w:rsidRDefault="00214BEA" w:rsidP="0048145D">
      <w:pPr>
        <w:shd w:val="clear" w:color="auto" w:fill="FFFFFF"/>
        <w:spacing w:after="0"/>
        <w:jc w:val="both"/>
        <w:rPr>
          <w:rFonts w:asciiTheme="minorHAnsi" w:hAnsiTheme="minorHAnsi" w:cs="Arial"/>
          <w:sz w:val="22"/>
          <w:szCs w:val="22"/>
          <w:lang w:val="fr-FR"/>
        </w:rPr>
      </w:pPr>
      <w:r w:rsidRPr="00592BEB">
        <w:rPr>
          <w:rFonts w:asciiTheme="minorHAnsi" w:hAnsiTheme="minorHAnsi" w:cs="Arial"/>
          <w:sz w:val="22"/>
          <w:szCs w:val="22"/>
          <w:lang w:val="fr-FR"/>
        </w:rPr>
        <w:t>Le permis de conduire ne fait pas partie des critères de sélection. Toutefois, dans certaines régions, il est préférable d’en avoir un.</w:t>
      </w:r>
      <w:r w:rsidRPr="00633F37">
        <w:rPr>
          <w:rFonts w:asciiTheme="minorHAnsi" w:hAnsiTheme="minorHAnsi" w:cs="Arial"/>
          <w:sz w:val="22"/>
          <w:szCs w:val="22"/>
          <w:lang w:val="fr-FR"/>
        </w:rPr>
        <w:t xml:space="preserve">  </w:t>
      </w:r>
    </w:p>
    <w:p w14:paraId="6C7F9E5D" w14:textId="77777777" w:rsidR="00B35BFC" w:rsidRPr="004C315C" w:rsidRDefault="00B35BFC" w:rsidP="00B35BFC">
      <w:pPr>
        <w:spacing w:before="100" w:beforeAutospacing="1" w:after="100" w:afterAutospacing="1"/>
        <w:rPr>
          <w:rFonts w:asciiTheme="minorHAnsi" w:eastAsia="Times New Roman" w:hAnsiTheme="minorHAnsi"/>
          <w:sz w:val="22"/>
          <w:szCs w:val="22"/>
          <w:lang w:val="fr-FR" w:eastAsia="en-CA"/>
        </w:rPr>
      </w:pPr>
      <w:r w:rsidRPr="004C315C">
        <w:rPr>
          <w:rStyle w:val="Emphasis"/>
          <w:rFonts w:asciiTheme="minorHAnsi" w:hAnsiTheme="minorHAnsi"/>
          <w:sz w:val="22"/>
          <w:szCs w:val="22"/>
          <w:lang w:val="fr-FR"/>
        </w:rPr>
        <w:t>Le Conseil des ministres de l’Éducation (Canada) [CMEC] remercie tous les candidats de leur intérêt pour Odyssée. Veuillez noter que les décisions concernant l’admissibilité au programme sont prises par les ministères provinciaux et territoriaux responsables de l’éducation ou de l’enseignement postsecondaire et sont également assujetties aux politiques, pratiques et règlements des établissements d’enseignement participants. Un candidat peut être déclaré inadmissible au programme en tout temps, y compris, mais sans s’y limiter, s’il (i) a déjà été exclu du programme pour quelque raison que ce soit, (ii) ne satisfait pas ou cesse de satisfaire aux critères d’admissibilité ou aux conditions de participation au programme, (iii) ne satisfait à aucune exigence ou condition des ministères provinciaux et territoriaux compétents responsables de l’éducation ou de l’enseignement postsecondaire, ou aux politiques, pratiques et règlements des établissements d’enseignement participants.</w:t>
      </w:r>
    </w:p>
    <w:p w14:paraId="76EB4AAC" w14:textId="77777777" w:rsidR="00826F1F" w:rsidRPr="00633F37" w:rsidRDefault="00826F1F" w:rsidP="00F9236B">
      <w:pPr>
        <w:pStyle w:val="Default"/>
        <w:rPr>
          <w:rFonts w:asciiTheme="minorHAnsi" w:hAnsiTheme="minorHAnsi" w:cs="Arial"/>
          <w:b/>
          <w:bCs/>
          <w:sz w:val="22"/>
          <w:szCs w:val="22"/>
          <w:u w:val="single"/>
        </w:rPr>
      </w:pPr>
      <w:r w:rsidRPr="00633F37">
        <w:rPr>
          <w:rFonts w:asciiTheme="minorHAnsi" w:hAnsiTheme="minorHAnsi" w:cs="Arial"/>
          <w:b/>
          <w:bCs/>
          <w:sz w:val="22"/>
          <w:szCs w:val="22"/>
          <w:u w:val="single"/>
        </w:rPr>
        <w:t>S</w:t>
      </w:r>
      <w:r w:rsidR="00D526EA">
        <w:rPr>
          <w:rFonts w:asciiTheme="minorHAnsi" w:hAnsiTheme="minorHAnsi" w:cs="Arial"/>
          <w:b/>
          <w:bCs/>
          <w:sz w:val="22"/>
          <w:szCs w:val="22"/>
          <w:u w:val="single"/>
        </w:rPr>
        <w:t>ALAIRE ET HEURES</w:t>
      </w:r>
      <w:r w:rsidRPr="00633F37">
        <w:rPr>
          <w:rFonts w:asciiTheme="minorHAnsi" w:hAnsiTheme="minorHAnsi" w:cs="Arial"/>
          <w:b/>
          <w:bCs/>
          <w:sz w:val="22"/>
          <w:szCs w:val="22"/>
          <w:u w:val="single"/>
        </w:rPr>
        <w:t>:</w:t>
      </w:r>
    </w:p>
    <w:p w14:paraId="3B9C901C" w14:textId="77777777" w:rsidR="00A06EF5" w:rsidRDefault="00A06EF5" w:rsidP="00A06EF5">
      <w:pPr>
        <w:spacing w:after="0"/>
        <w:jc w:val="both"/>
        <w:rPr>
          <w:rFonts w:asciiTheme="minorHAnsi" w:eastAsiaTheme="minorEastAsia" w:hAnsiTheme="minorHAnsi" w:cstheme="minorHAnsi"/>
          <w:sz w:val="22"/>
          <w:szCs w:val="22"/>
          <w:lang w:val="fr-CA" w:eastAsia="fr-CA"/>
        </w:rPr>
      </w:pPr>
    </w:p>
    <w:p w14:paraId="0051641B" w14:textId="7E76DFEC" w:rsidR="00A06EF5" w:rsidRPr="00D41494" w:rsidRDefault="00A06EF5" w:rsidP="00A06EF5">
      <w:pPr>
        <w:spacing w:after="0"/>
        <w:jc w:val="both"/>
        <w:rPr>
          <w:rFonts w:asciiTheme="minorHAnsi" w:eastAsiaTheme="minorEastAsia" w:hAnsiTheme="minorHAnsi" w:cstheme="minorHAnsi"/>
          <w:sz w:val="22"/>
          <w:szCs w:val="22"/>
          <w:lang w:val="fr-CA" w:eastAsia="fr-CA"/>
        </w:rPr>
      </w:pPr>
      <w:r w:rsidRPr="00A06EF5">
        <w:rPr>
          <w:rFonts w:asciiTheme="minorHAnsi" w:eastAsiaTheme="minorEastAsia" w:hAnsiTheme="minorHAnsi" w:cstheme="minorHAnsi"/>
          <w:sz w:val="22"/>
          <w:szCs w:val="22"/>
          <w:lang w:val="fr-CA" w:eastAsia="fr-CA"/>
        </w:rPr>
        <w:t>Vous recevrez un salaire</w:t>
      </w:r>
      <w:r w:rsidR="00D41494">
        <w:rPr>
          <w:rFonts w:asciiTheme="minorHAnsi" w:eastAsiaTheme="minorEastAsia" w:hAnsiTheme="minorHAnsi" w:cstheme="minorHAnsi"/>
          <w:sz w:val="22"/>
          <w:szCs w:val="22"/>
          <w:lang w:val="fr-CA" w:eastAsia="fr-CA"/>
        </w:rPr>
        <w:t xml:space="preserve"> </w:t>
      </w:r>
      <w:r w:rsidR="00D41494" w:rsidRPr="00D41494">
        <w:rPr>
          <w:rFonts w:asciiTheme="minorHAnsi" w:eastAsiaTheme="minorEastAsia" w:hAnsiTheme="minorHAnsi" w:cstheme="minorHAnsi"/>
          <w:sz w:val="22"/>
          <w:szCs w:val="22"/>
          <w:lang w:val="fr-CA" w:eastAsia="fr-CA"/>
        </w:rPr>
        <w:t>imposable</w:t>
      </w:r>
      <w:r w:rsidRPr="00A06EF5">
        <w:rPr>
          <w:rFonts w:asciiTheme="minorHAnsi" w:eastAsiaTheme="minorEastAsia" w:hAnsiTheme="minorHAnsi" w:cstheme="minorHAnsi"/>
          <w:sz w:val="22"/>
          <w:szCs w:val="22"/>
          <w:lang w:val="fr-CA" w:eastAsia="fr-CA"/>
        </w:rPr>
        <w:t xml:space="preserve"> de </w:t>
      </w:r>
      <w:r w:rsidRPr="00A06EF5">
        <w:rPr>
          <w:rFonts w:asciiTheme="minorHAnsi" w:eastAsiaTheme="minorEastAsia" w:hAnsiTheme="minorHAnsi" w:cstheme="minorHAnsi"/>
          <w:b/>
          <w:sz w:val="22"/>
          <w:szCs w:val="22"/>
          <w:lang w:val="fr-CA" w:eastAsia="fr-CA"/>
        </w:rPr>
        <w:t>2</w:t>
      </w:r>
      <w:r w:rsidR="00610DFD">
        <w:rPr>
          <w:rFonts w:asciiTheme="minorHAnsi" w:eastAsiaTheme="minorEastAsia" w:hAnsiTheme="minorHAnsi" w:cstheme="minorHAnsi"/>
          <w:b/>
          <w:sz w:val="22"/>
          <w:szCs w:val="22"/>
          <w:lang w:val="fr-CA" w:eastAsia="fr-CA"/>
        </w:rPr>
        <w:t>9</w:t>
      </w:r>
      <w:r w:rsidRPr="00A06EF5">
        <w:rPr>
          <w:rFonts w:asciiTheme="minorHAnsi" w:eastAsiaTheme="minorEastAsia" w:hAnsiTheme="minorHAnsi" w:cstheme="minorHAnsi"/>
          <w:b/>
          <w:sz w:val="22"/>
          <w:szCs w:val="22"/>
          <w:lang w:val="fr-CA" w:eastAsia="fr-CA"/>
        </w:rPr>
        <w:t xml:space="preserve"> 000$ (</w:t>
      </w:r>
      <w:r w:rsidRPr="00A06EF5">
        <w:rPr>
          <w:rFonts w:asciiTheme="minorHAnsi" w:eastAsia="Times New Roman" w:hAnsiTheme="minorHAnsi" w:cstheme="minorHAnsi"/>
          <w:b/>
          <w:sz w:val="22"/>
          <w:szCs w:val="22"/>
          <w:lang w:val="fr-FR" w:eastAsia="en-CA"/>
        </w:rPr>
        <w:t>d’environ 2</w:t>
      </w:r>
      <w:r w:rsidR="00610DFD">
        <w:rPr>
          <w:rFonts w:asciiTheme="minorHAnsi" w:eastAsia="Times New Roman" w:hAnsiTheme="minorHAnsi" w:cstheme="minorHAnsi"/>
          <w:b/>
          <w:sz w:val="22"/>
          <w:szCs w:val="22"/>
          <w:lang w:val="fr-FR" w:eastAsia="en-CA"/>
        </w:rPr>
        <w:t>9</w:t>
      </w:r>
      <w:r w:rsidRPr="00A06EF5">
        <w:rPr>
          <w:rFonts w:asciiTheme="minorHAnsi" w:eastAsia="Times New Roman" w:hAnsiTheme="minorHAnsi" w:cstheme="minorHAnsi"/>
          <w:b/>
          <w:sz w:val="22"/>
          <w:szCs w:val="22"/>
          <w:lang w:val="fr-FR" w:eastAsia="en-CA"/>
        </w:rPr>
        <w:t xml:space="preserve"> $ de l’heure)</w:t>
      </w:r>
      <w:r w:rsidRPr="00A06EF5">
        <w:rPr>
          <w:rFonts w:asciiTheme="minorHAnsi" w:eastAsiaTheme="minorEastAsia" w:hAnsiTheme="minorHAnsi" w:cstheme="minorHAnsi"/>
          <w:b/>
          <w:sz w:val="22"/>
          <w:szCs w:val="22"/>
          <w:lang w:val="fr-CA" w:eastAsia="fr-CA"/>
        </w:rPr>
        <w:t>,</w:t>
      </w:r>
      <w:r w:rsidR="00D41494">
        <w:rPr>
          <w:rFonts w:asciiTheme="minorHAnsi" w:eastAsiaTheme="minorEastAsia" w:hAnsiTheme="minorHAnsi" w:cstheme="minorHAnsi"/>
          <w:b/>
          <w:sz w:val="22"/>
          <w:szCs w:val="22"/>
          <w:lang w:val="fr-CA" w:eastAsia="fr-CA"/>
        </w:rPr>
        <w:t xml:space="preserve"> </w:t>
      </w:r>
      <w:r w:rsidR="00D41494" w:rsidRPr="00D41494">
        <w:rPr>
          <w:rFonts w:asciiTheme="minorHAnsi" w:eastAsiaTheme="minorEastAsia" w:hAnsiTheme="minorHAnsi" w:cstheme="minorHAnsi"/>
          <w:sz w:val="22"/>
          <w:szCs w:val="22"/>
          <w:lang w:val="fr-CA" w:eastAsia="fr-CA"/>
        </w:rPr>
        <w:t xml:space="preserve">ou </w:t>
      </w:r>
      <w:r w:rsidR="00610DFD">
        <w:rPr>
          <w:rFonts w:asciiTheme="minorHAnsi" w:eastAsiaTheme="minorEastAsia" w:hAnsiTheme="minorHAnsi" w:cstheme="minorHAnsi"/>
          <w:sz w:val="22"/>
          <w:szCs w:val="22"/>
          <w:lang w:val="fr-CA" w:eastAsia="fr-CA"/>
        </w:rPr>
        <w:t>3</w:t>
      </w:r>
      <w:r w:rsidR="00D41494" w:rsidRPr="00D41494">
        <w:rPr>
          <w:rFonts w:asciiTheme="minorHAnsi" w:eastAsiaTheme="minorEastAsia" w:hAnsiTheme="minorHAnsi" w:cstheme="minorHAnsi"/>
          <w:sz w:val="22"/>
          <w:szCs w:val="22"/>
          <w:lang w:val="fr-CA" w:eastAsia="fr-CA"/>
        </w:rPr>
        <w:t>,</w:t>
      </w:r>
      <w:r w:rsidR="00610DFD">
        <w:rPr>
          <w:rFonts w:asciiTheme="minorHAnsi" w:eastAsiaTheme="minorEastAsia" w:hAnsiTheme="minorHAnsi" w:cstheme="minorHAnsi"/>
          <w:sz w:val="22"/>
          <w:szCs w:val="22"/>
          <w:lang w:val="fr-CA" w:eastAsia="fr-CA"/>
        </w:rPr>
        <w:t>200</w:t>
      </w:r>
      <w:r w:rsidR="00D41494" w:rsidRPr="00D41494">
        <w:rPr>
          <w:rFonts w:asciiTheme="minorHAnsi" w:eastAsiaTheme="minorEastAsia" w:hAnsiTheme="minorHAnsi" w:cstheme="minorHAnsi"/>
          <w:sz w:val="22"/>
          <w:szCs w:val="22"/>
          <w:lang w:val="fr-CA" w:eastAsia="fr-CA"/>
        </w:rPr>
        <w:t xml:space="preserve">$/mois, pour 25 heures par semaine, pour la durée de votre travail, </w:t>
      </w:r>
      <w:r w:rsidRPr="00D41494">
        <w:rPr>
          <w:rFonts w:asciiTheme="minorHAnsi" w:eastAsiaTheme="minorEastAsia" w:hAnsiTheme="minorHAnsi" w:cstheme="minorHAnsi"/>
          <w:sz w:val="22"/>
          <w:szCs w:val="22"/>
          <w:lang w:val="fr-CA" w:eastAsia="fr-CA"/>
        </w:rPr>
        <w:t>jusqu’à la fin de mai 202</w:t>
      </w:r>
      <w:r w:rsidR="00DC59FD">
        <w:rPr>
          <w:rFonts w:asciiTheme="minorHAnsi" w:eastAsiaTheme="minorEastAsia" w:hAnsiTheme="minorHAnsi" w:cstheme="minorHAnsi"/>
          <w:sz w:val="22"/>
          <w:szCs w:val="22"/>
          <w:lang w:val="fr-CA" w:eastAsia="fr-CA"/>
        </w:rPr>
        <w:t>6</w:t>
      </w:r>
      <w:r w:rsidR="008D00A9">
        <w:rPr>
          <w:rFonts w:asciiTheme="minorHAnsi" w:eastAsiaTheme="minorEastAsia" w:hAnsiTheme="minorHAnsi" w:cstheme="minorHAnsi"/>
          <w:sz w:val="22"/>
          <w:szCs w:val="22"/>
          <w:lang w:val="fr-CA" w:eastAsia="fr-CA"/>
        </w:rPr>
        <w:t>.</w:t>
      </w:r>
    </w:p>
    <w:p w14:paraId="4D7A22CB" w14:textId="77777777" w:rsidR="00D41494" w:rsidRPr="00D41494" w:rsidRDefault="00D41494" w:rsidP="00627B4C">
      <w:pPr>
        <w:spacing w:after="0"/>
        <w:jc w:val="both"/>
        <w:rPr>
          <w:rFonts w:asciiTheme="minorHAnsi" w:hAnsiTheme="minorHAnsi" w:cs="Arial"/>
          <w:sz w:val="22"/>
          <w:szCs w:val="22"/>
          <w:u w:val="single"/>
          <w:lang w:val="fr-CA"/>
        </w:rPr>
      </w:pPr>
    </w:p>
    <w:p w14:paraId="6195AE6C" w14:textId="77777777" w:rsidR="002E478C" w:rsidRDefault="002E478C" w:rsidP="00627B4C">
      <w:pPr>
        <w:spacing w:after="0"/>
        <w:jc w:val="both"/>
        <w:rPr>
          <w:rFonts w:asciiTheme="minorHAnsi" w:hAnsiTheme="minorHAnsi" w:cs="Arial"/>
          <w:b/>
          <w:sz w:val="22"/>
          <w:szCs w:val="22"/>
          <w:u w:val="single"/>
          <w:lang w:val="fr-CA"/>
        </w:rPr>
      </w:pPr>
      <w:r w:rsidRPr="002E478C">
        <w:rPr>
          <w:rFonts w:asciiTheme="minorHAnsi" w:hAnsiTheme="minorHAnsi" w:cs="Arial"/>
          <w:b/>
          <w:sz w:val="22"/>
          <w:szCs w:val="22"/>
          <w:u w:val="single"/>
          <w:lang w:val="fr-CA"/>
        </w:rPr>
        <w:t>C</w:t>
      </w:r>
      <w:r w:rsidR="00CA53F0">
        <w:rPr>
          <w:rFonts w:asciiTheme="minorHAnsi" w:hAnsiTheme="minorHAnsi" w:cs="Arial"/>
          <w:b/>
          <w:sz w:val="22"/>
          <w:szCs w:val="22"/>
          <w:u w:val="single"/>
          <w:lang w:val="fr-CA"/>
        </w:rPr>
        <w:t>OMMENT POSER VOTRE CANDIDATURE</w:t>
      </w:r>
      <w:r>
        <w:rPr>
          <w:rFonts w:asciiTheme="minorHAnsi" w:hAnsiTheme="minorHAnsi" w:cs="Arial"/>
          <w:b/>
          <w:sz w:val="22"/>
          <w:szCs w:val="22"/>
          <w:u w:val="single"/>
          <w:lang w:val="fr-CA"/>
        </w:rPr>
        <w:t>:</w:t>
      </w:r>
    </w:p>
    <w:p w14:paraId="465143F2" w14:textId="77777777" w:rsidR="00932683" w:rsidRDefault="00932683" w:rsidP="001F35D4">
      <w:pPr>
        <w:jc w:val="both"/>
        <w:rPr>
          <w:rFonts w:asciiTheme="minorHAnsi" w:hAnsiTheme="minorHAnsi"/>
          <w:sz w:val="22"/>
          <w:szCs w:val="22"/>
          <w:lang w:val="fr-CA"/>
        </w:rPr>
      </w:pPr>
    </w:p>
    <w:p w14:paraId="04EADC3B" w14:textId="61B2F724" w:rsidR="00CC32CD" w:rsidRPr="006567EB" w:rsidRDefault="007E23BF" w:rsidP="00CC32CD">
      <w:pPr>
        <w:pStyle w:val="NormalWeb"/>
        <w:spacing w:before="0" w:beforeAutospacing="0" w:after="0" w:afterAutospacing="0"/>
        <w:rPr>
          <w:rFonts w:asciiTheme="minorHAnsi" w:hAnsiTheme="minorHAnsi" w:cstheme="minorHAnsi"/>
          <w:color w:val="000000"/>
          <w:sz w:val="22"/>
          <w:szCs w:val="22"/>
          <w:lang w:val="fr-CA"/>
        </w:rPr>
      </w:pPr>
      <w:r w:rsidRPr="00932683">
        <w:rPr>
          <w:rFonts w:asciiTheme="minorHAnsi" w:hAnsiTheme="minorHAnsi" w:cstheme="minorHAnsi"/>
          <w:color w:val="000000"/>
          <w:sz w:val="22"/>
          <w:szCs w:val="22"/>
          <w:lang w:val="fr-CA"/>
        </w:rPr>
        <w:t>Les personnes intéressées</w:t>
      </w:r>
      <w:r w:rsidR="0061597B">
        <w:rPr>
          <w:rFonts w:asciiTheme="minorHAnsi" w:hAnsiTheme="minorHAnsi" w:cstheme="minorHAnsi"/>
          <w:color w:val="000000"/>
          <w:sz w:val="22"/>
          <w:szCs w:val="22"/>
          <w:lang w:val="fr-CA"/>
        </w:rPr>
        <w:t xml:space="preserve"> </w:t>
      </w:r>
      <w:r w:rsidRPr="00932683">
        <w:rPr>
          <w:rFonts w:asciiTheme="minorHAnsi" w:hAnsiTheme="minorHAnsi" w:cstheme="minorHAnsi"/>
          <w:color w:val="000000"/>
          <w:sz w:val="22"/>
          <w:szCs w:val="22"/>
          <w:lang w:val="fr-CA"/>
        </w:rPr>
        <w:t>sont priées de faire parvenir</w:t>
      </w:r>
      <w:r w:rsidR="00CC32CD">
        <w:rPr>
          <w:rFonts w:asciiTheme="minorHAnsi" w:hAnsiTheme="minorHAnsi" w:cstheme="minorHAnsi"/>
          <w:color w:val="000000"/>
          <w:sz w:val="22"/>
          <w:szCs w:val="22"/>
          <w:lang w:val="fr-CA"/>
        </w:rPr>
        <w:t xml:space="preserve"> </w:t>
      </w:r>
      <w:r w:rsidR="00CC32CD" w:rsidRPr="00932683">
        <w:rPr>
          <w:rFonts w:asciiTheme="minorHAnsi" w:hAnsiTheme="minorHAnsi" w:cstheme="minorHAnsi"/>
          <w:color w:val="000000"/>
          <w:sz w:val="22"/>
          <w:szCs w:val="22"/>
          <w:lang w:val="fr-CA"/>
        </w:rPr>
        <w:t>par courriel</w:t>
      </w:r>
      <w:r w:rsidR="00CC32CD">
        <w:rPr>
          <w:rFonts w:asciiTheme="minorHAnsi" w:hAnsiTheme="minorHAnsi" w:cstheme="minorHAnsi"/>
          <w:color w:val="000000"/>
          <w:sz w:val="22"/>
          <w:szCs w:val="22"/>
          <w:lang w:val="fr-CA"/>
        </w:rPr>
        <w:t xml:space="preserve"> </w:t>
      </w:r>
      <w:r w:rsidR="00CC32CD" w:rsidRPr="00932683">
        <w:rPr>
          <w:rFonts w:asciiTheme="minorHAnsi" w:hAnsiTheme="minorHAnsi" w:cstheme="minorHAnsi"/>
          <w:color w:val="000000"/>
          <w:sz w:val="22"/>
          <w:szCs w:val="22"/>
          <w:lang w:val="fr-CA"/>
        </w:rPr>
        <w:t>à</w:t>
      </w:r>
      <w:r w:rsidR="00CC32CD">
        <w:rPr>
          <w:rFonts w:asciiTheme="minorHAnsi" w:hAnsiTheme="minorHAnsi" w:cstheme="minorHAnsi"/>
          <w:color w:val="000000"/>
          <w:sz w:val="22"/>
          <w:szCs w:val="22"/>
          <w:lang w:val="fr-CA"/>
        </w:rPr>
        <w:t xml:space="preserve"> </w:t>
      </w:r>
      <w:hyperlink r:id="rId9" w:history="1">
        <w:r w:rsidR="006A681C" w:rsidRPr="006A681C">
          <w:rPr>
            <w:rStyle w:val="Hyperlink"/>
            <w:rFonts w:ascii="Calibri" w:hAnsi="Calibri"/>
            <w:color w:val="4472C4" w:themeColor="accent1"/>
            <w:sz w:val="22"/>
            <w:szCs w:val="22"/>
            <w:lang w:val="fr-CA"/>
          </w:rPr>
          <w:t>olp.plo@gnb.ca</w:t>
        </w:r>
      </w:hyperlink>
    </w:p>
    <w:p w14:paraId="36A8652B" w14:textId="49C0A125" w:rsidR="00932683" w:rsidRPr="00932683" w:rsidRDefault="008D00A9" w:rsidP="00CC32CD">
      <w:pPr>
        <w:jc w:val="both"/>
        <w:rPr>
          <w:rFonts w:asciiTheme="minorHAnsi" w:hAnsiTheme="minorHAnsi" w:cstheme="minorHAnsi"/>
          <w:color w:val="000000"/>
          <w:sz w:val="22"/>
          <w:szCs w:val="22"/>
          <w:lang w:val="fr-CA"/>
        </w:rPr>
      </w:pPr>
      <w:r>
        <w:rPr>
          <w:rFonts w:asciiTheme="minorHAnsi" w:hAnsiTheme="minorHAnsi" w:cstheme="minorHAnsi"/>
          <w:color w:val="000000"/>
          <w:sz w:val="22"/>
          <w:szCs w:val="22"/>
          <w:lang w:val="fr-CA"/>
        </w:rPr>
        <w:t xml:space="preserve">(attention à Julie McAllister) </w:t>
      </w:r>
      <w:r w:rsidR="007E23BF" w:rsidRPr="00932683">
        <w:rPr>
          <w:rFonts w:asciiTheme="minorHAnsi" w:hAnsiTheme="minorHAnsi" w:cstheme="minorHAnsi"/>
          <w:color w:val="000000"/>
          <w:sz w:val="22"/>
          <w:szCs w:val="22"/>
          <w:lang w:val="fr-CA"/>
        </w:rPr>
        <w:t xml:space="preserve">leur curriculum vitae au plus tard </w:t>
      </w:r>
      <w:r w:rsidR="00C055D7">
        <w:rPr>
          <w:rFonts w:asciiTheme="minorHAnsi" w:hAnsiTheme="minorHAnsi" w:cstheme="minorHAnsi"/>
          <w:b/>
          <w:color w:val="000000"/>
          <w:sz w:val="22"/>
          <w:szCs w:val="22"/>
          <w:lang w:val="fr-CA"/>
        </w:rPr>
        <w:t>le 14 novembre, 2025</w:t>
      </w:r>
      <w:r>
        <w:rPr>
          <w:rFonts w:asciiTheme="minorHAnsi" w:hAnsiTheme="minorHAnsi" w:cstheme="minorHAnsi"/>
          <w:b/>
          <w:color w:val="000000"/>
          <w:sz w:val="22"/>
          <w:szCs w:val="22"/>
          <w:lang w:val="fr-CA"/>
        </w:rPr>
        <w:t xml:space="preserve">. </w:t>
      </w:r>
    </w:p>
    <w:p w14:paraId="753DFCAF" w14:textId="605419DC" w:rsidR="00F46C68" w:rsidRPr="00F46C68" w:rsidRDefault="00F46C68" w:rsidP="001F35D4">
      <w:pPr>
        <w:jc w:val="both"/>
        <w:rPr>
          <w:rFonts w:asciiTheme="minorHAnsi" w:hAnsiTheme="minorHAnsi"/>
          <w:sz w:val="22"/>
          <w:szCs w:val="22"/>
          <w:lang w:val="fr-CA"/>
        </w:rPr>
      </w:pPr>
      <w:r w:rsidRPr="00F46C68">
        <w:rPr>
          <w:rFonts w:asciiTheme="minorHAnsi" w:hAnsiTheme="minorHAnsi"/>
          <w:sz w:val="22"/>
          <w:szCs w:val="22"/>
          <w:lang w:val="fr-CA"/>
        </w:rPr>
        <w:t xml:space="preserve">Nous communiquerons seulement avec les personnes qui seront retenues pour une entrevue. </w:t>
      </w:r>
    </w:p>
    <w:p w14:paraId="6613AC26" w14:textId="0FC4DE0A" w:rsidR="00F46C68" w:rsidRDefault="00F46C68" w:rsidP="00F46C68">
      <w:pPr>
        <w:rPr>
          <w:rStyle w:val="Hyperlink"/>
          <w:rFonts w:asciiTheme="minorHAnsi" w:hAnsiTheme="minorHAnsi"/>
          <w:sz w:val="22"/>
          <w:szCs w:val="22"/>
          <w:lang w:val="fr-CA"/>
        </w:rPr>
      </w:pPr>
      <w:r w:rsidRPr="00F46C68">
        <w:rPr>
          <w:rFonts w:asciiTheme="minorHAnsi" w:hAnsiTheme="minorHAnsi"/>
          <w:sz w:val="22"/>
          <w:szCs w:val="22"/>
          <w:lang w:val="fr-CA"/>
        </w:rPr>
        <w:t>Pour plus d’information, visitez </w:t>
      </w:r>
      <w:r w:rsidRPr="007E23BF">
        <w:rPr>
          <w:rFonts w:asciiTheme="minorHAnsi" w:hAnsiTheme="minorHAnsi" w:cstheme="minorHAnsi"/>
          <w:sz w:val="22"/>
          <w:szCs w:val="22"/>
          <w:lang w:val="fr-CA"/>
        </w:rPr>
        <w:t>:</w:t>
      </w:r>
      <w:r w:rsidR="007E23BF">
        <w:rPr>
          <w:rFonts w:asciiTheme="minorHAnsi" w:hAnsiTheme="minorHAnsi" w:cstheme="minorHAnsi"/>
          <w:sz w:val="22"/>
          <w:szCs w:val="22"/>
          <w:lang w:val="fr-CA"/>
        </w:rPr>
        <w:t xml:space="preserve">  </w:t>
      </w:r>
      <w:hyperlink r:id="rId10" w:history="1">
        <w:r w:rsidR="007E23BF" w:rsidRPr="007E23BF">
          <w:rPr>
            <w:rStyle w:val="Hyperlink"/>
            <w:rFonts w:asciiTheme="minorHAnsi" w:hAnsiTheme="minorHAnsi" w:cstheme="minorHAnsi"/>
            <w:color w:val="0070C0"/>
            <w:lang w:val="fr-CA"/>
          </w:rPr>
          <w:t>Odyssée – Programmes de langues officielles (francaisanglais.ca)</w:t>
        </w:r>
      </w:hyperlink>
    </w:p>
    <w:p w14:paraId="1BC02146" w14:textId="3D5BA693" w:rsidR="005A0C41" w:rsidRPr="00F46C68" w:rsidRDefault="005A0C41" w:rsidP="00F46C68">
      <w:pPr>
        <w:rPr>
          <w:rStyle w:val="Hyperlink"/>
          <w:rFonts w:asciiTheme="minorHAnsi" w:hAnsiTheme="minorHAnsi"/>
          <w:sz w:val="22"/>
          <w:szCs w:val="22"/>
          <w:lang w:val="fr-CA"/>
        </w:rPr>
      </w:pPr>
    </w:p>
    <w:p w14:paraId="34C92A63" w14:textId="145F2C3E" w:rsidR="00F57AA9" w:rsidRPr="00633F37" w:rsidRDefault="008D00A9" w:rsidP="00D95D8D">
      <w:pPr>
        <w:rPr>
          <w:rFonts w:asciiTheme="minorHAnsi" w:hAnsiTheme="minorHAnsi" w:cs="Arial"/>
          <w:sz w:val="22"/>
          <w:szCs w:val="22"/>
          <w:lang w:val="fr-CA"/>
        </w:rPr>
      </w:pPr>
      <w:r>
        <w:rPr>
          <w:rFonts w:asciiTheme="minorHAnsi" w:hAnsiTheme="minorHAnsi"/>
          <w:noProof/>
          <w:sz w:val="22"/>
          <w:szCs w:val="22"/>
          <w:lang w:val="fr-CA"/>
        </w:rPr>
        <w:drawing>
          <wp:anchor distT="0" distB="0" distL="114300" distR="114300" simplePos="0" relativeHeight="251658240" behindDoc="0" locked="0" layoutInCell="1" allowOverlap="1" wp14:anchorId="610CFFC7" wp14:editId="0F863320">
            <wp:simplePos x="0" y="0"/>
            <wp:positionH relativeFrom="column">
              <wp:posOffset>42545</wp:posOffset>
            </wp:positionH>
            <wp:positionV relativeFrom="page">
              <wp:posOffset>8258175</wp:posOffset>
            </wp:positionV>
            <wp:extent cx="1617980" cy="73152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EC_logo_fre-eng_RGB.jpg"/>
                    <pic:cNvPicPr/>
                  </pic:nvPicPr>
                  <pic:blipFill>
                    <a:blip r:embed="rId11"/>
                    <a:stretch>
                      <a:fillRect/>
                    </a:stretch>
                  </pic:blipFill>
                  <pic:spPr>
                    <a:xfrm>
                      <a:off x="0" y="0"/>
                      <a:ext cx="1617980" cy="731520"/>
                    </a:xfrm>
                    <a:prstGeom prst="rect">
                      <a:avLst/>
                    </a:prstGeom>
                  </pic:spPr>
                </pic:pic>
              </a:graphicData>
            </a:graphic>
            <wp14:sizeRelH relativeFrom="margin">
              <wp14:pctWidth>0</wp14:pctWidth>
            </wp14:sizeRelH>
            <wp14:sizeRelV relativeFrom="margin">
              <wp14:pctHeight>0</wp14:pctHeight>
            </wp14:sizeRelV>
          </wp:anchor>
        </w:drawing>
      </w:r>
    </w:p>
    <w:p w14:paraId="246BD509" w14:textId="2230FE6C" w:rsidR="00545720" w:rsidRDefault="008D00A9" w:rsidP="00D95D8D">
      <w:pPr>
        <w:rPr>
          <w:rFonts w:asciiTheme="minorHAnsi" w:hAnsiTheme="minorHAnsi"/>
          <w:sz w:val="22"/>
          <w:szCs w:val="22"/>
          <w:lang w:val="fr-CA"/>
        </w:rPr>
      </w:pPr>
      <w:r>
        <w:rPr>
          <w:rFonts w:asciiTheme="minorHAnsi" w:hAnsiTheme="minorHAnsi"/>
          <w:noProof/>
          <w:sz w:val="22"/>
          <w:szCs w:val="22"/>
          <w:lang w:val="fr-CA"/>
        </w:rPr>
        <w:drawing>
          <wp:anchor distT="0" distB="0" distL="114300" distR="114300" simplePos="0" relativeHeight="251659264" behindDoc="1" locked="0" layoutInCell="1" allowOverlap="1" wp14:anchorId="73E632D4" wp14:editId="4C9D3C0B">
            <wp:simplePos x="0" y="0"/>
            <wp:positionH relativeFrom="margin">
              <wp:align>right</wp:align>
            </wp:positionH>
            <wp:positionV relativeFrom="page">
              <wp:posOffset>8387715</wp:posOffset>
            </wp:positionV>
            <wp:extent cx="3931920" cy="457200"/>
            <wp:effectExtent l="0" t="0" r="0" b="0"/>
            <wp:wrapTight wrapText="bothSides">
              <wp:wrapPolygon edited="0">
                <wp:start x="12140" y="0"/>
                <wp:lineTo x="0" y="0"/>
                <wp:lineTo x="0" y="19800"/>
                <wp:lineTo x="2512" y="20700"/>
                <wp:lineTo x="12140" y="20700"/>
                <wp:lineTo x="12767" y="20700"/>
                <wp:lineTo x="21453" y="19800"/>
                <wp:lineTo x="21453" y="900"/>
                <wp:lineTo x="12767" y="0"/>
                <wp:lineTo x="1214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li_FrEn_Wordmark_C.PNG"/>
                    <pic:cNvPicPr/>
                  </pic:nvPicPr>
                  <pic:blipFill>
                    <a:blip r:embed="rId12"/>
                    <a:stretch>
                      <a:fillRect/>
                    </a:stretch>
                  </pic:blipFill>
                  <pic:spPr>
                    <a:xfrm>
                      <a:off x="0" y="0"/>
                      <a:ext cx="3931920" cy="457200"/>
                    </a:xfrm>
                    <a:prstGeom prst="rect">
                      <a:avLst/>
                    </a:prstGeom>
                  </pic:spPr>
                </pic:pic>
              </a:graphicData>
            </a:graphic>
            <wp14:sizeRelH relativeFrom="margin">
              <wp14:pctWidth>0</wp14:pctWidth>
            </wp14:sizeRelH>
            <wp14:sizeRelV relativeFrom="margin">
              <wp14:pctHeight>0</wp14:pctHeight>
            </wp14:sizeRelV>
          </wp:anchor>
        </w:drawing>
      </w:r>
      <w:r w:rsidR="00545720">
        <w:rPr>
          <w:rFonts w:asciiTheme="minorHAnsi" w:hAnsiTheme="minorHAnsi"/>
          <w:sz w:val="22"/>
          <w:szCs w:val="22"/>
          <w:lang w:val="fr-CA"/>
        </w:rPr>
        <w:t xml:space="preserve">                                                       </w:t>
      </w:r>
    </w:p>
    <w:p w14:paraId="252DA79A" w14:textId="47153E6C" w:rsidR="004066FD" w:rsidRPr="008D00A9" w:rsidRDefault="00545720" w:rsidP="008D00A9">
      <w:pPr>
        <w:rPr>
          <w:rFonts w:asciiTheme="minorHAnsi" w:hAnsiTheme="minorHAnsi"/>
          <w:sz w:val="22"/>
          <w:szCs w:val="22"/>
          <w:lang w:val="fr-CA"/>
        </w:rPr>
      </w:pPr>
      <w:r>
        <w:rPr>
          <w:rFonts w:asciiTheme="minorHAnsi" w:hAnsiTheme="minorHAnsi"/>
          <w:sz w:val="22"/>
          <w:szCs w:val="22"/>
          <w:lang w:val="fr-CA"/>
        </w:rPr>
        <w:t xml:space="preserve">                                                 </w:t>
      </w:r>
    </w:p>
    <w:sectPr w:rsidR="004066FD" w:rsidRPr="008D00A9" w:rsidSect="00E81B37">
      <w:headerReference w:type="even" r:id="rId13"/>
      <w:headerReference w:type="default" r:id="rId14"/>
      <w:footerReference w:type="even" r:id="rId15"/>
      <w:footerReference w:type="default" r:id="rId16"/>
      <w:headerReference w:type="first" r:id="rId17"/>
      <w:footerReference w:type="first" r:id="rId18"/>
      <w:pgSz w:w="12240" w:h="15840"/>
      <w:pgMar w:top="1440" w:right="1325" w:bottom="1440" w:left="1418" w:header="0" w:footer="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E06D" w14:textId="77777777" w:rsidR="0041436C" w:rsidRDefault="0041436C">
      <w:pPr>
        <w:spacing w:after="0"/>
      </w:pPr>
      <w:r>
        <w:separator/>
      </w:r>
    </w:p>
  </w:endnote>
  <w:endnote w:type="continuationSeparator" w:id="0">
    <w:p w14:paraId="697B06D7" w14:textId="77777777" w:rsidR="0041436C" w:rsidRDefault="00414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EDB7" w14:textId="77777777" w:rsidR="00250270" w:rsidRDefault="00250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C5D6" w14:textId="77777777" w:rsidR="00CC047B" w:rsidRPr="00A662D9" w:rsidRDefault="00CC047B" w:rsidP="00CC047B">
    <w:pPr>
      <w:pStyle w:val="Footer"/>
      <w:ind w:left="-20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8668" w14:textId="77777777" w:rsidR="00250270" w:rsidRDefault="00250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E15A" w14:textId="77777777" w:rsidR="0041436C" w:rsidRDefault="0041436C">
      <w:pPr>
        <w:spacing w:after="0"/>
      </w:pPr>
      <w:r>
        <w:separator/>
      </w:r>
    </w:p>
  </w:footnote>
  <w:footnote w:type="continuationSeparator" w:id="0">
    <w:p w14:paraId="69D65954" w14:textId="77777777" w:rsidR="0041436C" w:rsidRDefault="004143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464C" w14:textId="77777777" w:rsidR="00250270" w:rsidRDefault="00250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F03" w14:textId="77777777" w:rsidR="00CC047B" w:rsidRDefault="00CC047B" w:rsidP="00E81B37">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4CA4" w14:textId="77777777" w:rsidR="00250270" w:rsidRDefault="00250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E2C78"/>
    <w:multiLevelType w:val="multilevel"/>
    <w:tmpl w:val="86A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30BB3"/>
    <w:multiLevelType w:val="multilevel"/>
    <w:tmpl w:val="E5E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E7029"/>
    <w:multiLevelType w:val="hybridMultilevel"/>
    <w:tmpl w:val="425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07388"/>
    <w:multiLevelType w:val="hybridMultilevel"/>
    <w:tmpl w:val="DA8AA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AC43981"/>
    <w:multiLevelType w:val="hybridMultilevel"/>
    <w:tmpl w:val="1C8EE7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0B4D9E"/>
    <w:multiLevelType w:val="multilevel"/>
    <w:tmpl w:val="EBC0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336675">
    <w:abstractNumId w:val="3"/>
  </w:num>
  <w:num w:numId="2" w16cid:durableId="543955130">
    <w:abstractNumId w:val="0"/>
  </w:num>
  <w:num w:numId="3" w16cid:durableId="1990862501">
    <w:abstractNumId w:val="1"/>
  </w:num>
  <w:num w:numId="4" w16cid:durableId="1916623380">
    <w:abstractNumId w:val="5"/>
  </w:num>
  <w:num w:numId="5" w16cid:durableId="491873151">
    <w:abstractNumId w:val="2"/>
  </w:num>
  <w:num w:numId="6" w16cid:durableId="115110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D9"/>
    <w:rsid w:val="00024BEF"/>
    <w:rsid w:val="00033BDC"/>
    <w:rsid w:val="0004532C"/>
    <w:rsid w:val="00070C94"/>
    <w:rsid w:val="00094F46"/>
    <w:rsid w:val="000B3D7E"/>
    <w:rsid w:val="000C2532"/>
    <w:rsid w:val="000C56B2"/>
    <w:rsid w:val="00111810"/>
    <w:rsid w:val="001378D8"/>
    <w:rsid w:val="00147362"/>
    <w:rsid w:val="00151A90"/>
    <w:rsid w:val="001A7B89"/>
    <w:rsid w:val="001B1377"/>
    <w:rsid w:val="001B5B12"/>
    <w:rsid w:val="001F35D4"/>
    <w:rsid w:val="00204BD6"/>
    <w:rsid w:val="0021237F"/>
    <w:rsid w:val="00214BEA"/>
    <w:rsid w:val="00250270"/>
    <w:rsid w:val="002553E3"/>
    <w:rsid w:val="00266B5E"/>
    <w:rsid w:val="00285824"/>
    <w:rsid w:val="0029254A"/>
    <w:rsid w:val="00294B2B"/>
    <w:rsid w:val="002A3B6A"/>
    <w:rsid w:val="002C4B71"/>
    <w:rsid w:val="002D5475"/>
    <w:rsid w:val="002E478C"/>
    <w:rsid w:val="00312B0E"/>
    <w:rsid w:val="00356B0E"/>
    <w:rsid w:val="00366D8D"/>
    <w:rsid w:val="003A3111"/>
    <w:rsid w:val="003C2BF0"/>
    <w:rsid w:val="003D3BAE"/>
    <w:rsid w:val="003E70C9"/>
    <w:rsid w:val="004066FD"/>
    <w:rsid w:val="00412D9A"/>
    <w:rsid w:val="0041436C"/>
    <w:rsid w:val="0048145D"/>
    <w:rsid w:val="00484116"/>
    <w:rsid w:val="004A56E2"/>
    <w:rsid w:val="004A7909"/>
    <w:rsid w:val="004B0FF1"/>
    <w:rsid w:val="004B7CD5"/>
    <w:rsid w:val="004C315C"/>
    <w:rsid w:val="004E73B6"/>
    <w:rsid w:val="0051237D"/>
    <w:rsid w:val="00526C52"/>
    <w:rsid w:val="00531D26"/>
    <w:rsid w:val="00533DF6"/>
    <w:rsid w:val="00545720"/>
    <w:rsid w:val="005918C7"/>
    <w:rsid w:val="00592BEB"/>
    <w:rsid w:val="005A0C41"/>
    <w:rsid w:val="005C34BC"/>
    <w:rsid w:val="00610DFD"/>
    <w:rsid w:val="006152C0"/>
    <w:rsid w:val="0061597B"/>
    <w:rsid w:val="00615E4A"/>
    <w:rsid w:val="00627B4C"/>
    <w:rsid w:val="00633F37"/>
    <w:rsid w:val="006678B7"/>
    <w:rsid w:val="006A681C"/>
    <w:rsid w:val="006D137A"/>
    <w:rsid w:val="007143AC"/>
    <w:rsid w:val="00722761"/>
    <w:rsid w:val="00736CD1"/>
    <w:rsid w:val="00752D56"/>
    <w:rsid w:val="00777349"/>
    <w:rsid w:val="007A48CC"/>
    <w:rsid w:val="007D0957"/>
    <w:rsid w:val="007D3AB3"/>
    <w:rsid w:val="007E23BF"/>
    <w:rsid w:val="00800952"/>
    <w:rsid w:val="00823788"/>
    <w:rsid w:val="008268EF"/>
    <w:rsid w:val="00826F1F"/>
    <w:rsid w:val="0083620C"/>
    <w:rsid w:val="008A7287"/>
    <w:rsid w:val="008D00A9"/>
    <w:rsid w:val="008E0E5E"/>
    <w:rsid w:val="008F565F"/>
    <w:rsid w:val="0092688B"/>
    <w:rsid w:val="00932683"/>
    <w:rsid w:val="00961540"/>
    <w:rsid w:val="00976D98"/>
    <w:rsid w:val="0098403F"/>
    <w:rsid w:val="009A46FA"/>
    <w:rsid w:val="009D0E94"/>
    <w:rsid w:val="00A06EF5"/>
    <w:rsid w:val="00A103F7"/>
    <w:rsid w:val="00A12CF8"/>
    <w:rsid w:val="00A243E9"/>
    <w:rsid w:val="00A62F2A"/>
    <w:rsid w:val="00A662D9"/>
    <w:rsid w:val="00A94B53"/>
    <w:rsid w:val="00AB5922"/>
    <w:rsid w:val="00AE3CD8"/>
    <w:rsid w:val="00AF029C"/>
    <w:rsid w:val="00B05BE0"/>
    <w:rsid w:val="00B076B6"/>
    <w:rsid w:val="00B21FD4"/>
    <w:rsid w:val="00B22ACB"/>
    <w:rsid w:val="00B35BFC"/>
    <w:rsid w:val="00B4215C"/>
    <w:rsid w:val="00B62500"/>
    <w:rsid w:val="00BA1156"/>
    <w:rsid w:val="00BD207F"/>
    <w:rsid w:val="00C055D7"/>
    <w:rsid w:val="00C229B8"/>
    <w:rsid w:val="00C47494"/>
    <w:rsid w:val="00C52EE6"/>
    <w:rsid w:val="00C6415A"/>
    <w:rsid w:val="00CA53F0"/>
    <w:rsid w:val="00CC047B"/>
    <w:rsid w:val="00CC32CD"/>
    <w:rsid w:val="00CC6B6B"/>
    <w:rsid w:val="00D41494"/>
    <w:rsid w:val="00D50EE8"/>
    <w:rsid w:val="00D526EA"/>
    <w:rsid w:val="00D61BB3"/>
    <w:rsid w:val="00D723CF"/>
    <w:rsid w:val="00D95D8D"/>
    <w:rsid w:val="00DC59FD"/>
    <w:rsid w:val="00DD1728"/>
    <w:rsid w:val="00E13462"/>
    <w:rsid w:val="00E81B37"/>
    <w:rsid w:val="00E97111"/>
    <w:rsid w:val="00EC49E9"/>
    <w:rsid w:val="00ED231A"/>
    <w:rsid w:val="00ED74E7"/>
    <w:rsid w:val="00ED7504"/>
    <w:rsid w:val="00F46C68"/>
    <w:rsid w:val="00F51B44"/>
    <w:rsid w:val="00F53400"/>
    <w:rsid w:val="00F57AA9"/>
    <w:rsid w:val="00F9236B"/>
    <w:rsid w:val="00FB0DC5"/>
    <w:rsid w:val="0BDF38CC"/>
  </w:rsids>
  <m:mathPr>
    <m:mathFont m:val="Cambria Math"/>
    <m:brkBin m:val="before"/>
    <m:brkBinSub m:val="--"/>
    <m:smallFrac m:val="0"/>
    <m:dispDef m:val="0"/>
    <m:lMargin m:val="0"/>
    <m:rMargin m:val="0"/>
    <m:defJc m:val="centerGroup"/>
    <m:wrapRight/>
    <m:intLim m:val="subSup"/>
    <m:naryLim m:val="subSup"/>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51078F"/>
  <w15:chartTrackingRefBased/>
  <w15:docId w15:val="{A7C90E3E-0F5D-41F4-A81B-B06CB8FE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06"/>
    <w:pPr>
      <w:spacing w:after="200"/>
    </w:pPr>
    <w:rPr>
      <w:sz w:val="24"/>
      <w:lang w:val="en-US" w:eastAsia="en-US"/>
    </w:rPr>
  </w:style>
  <w:style w:type="paragraph" w:styleId="Heading4">
    <w:name w:val="heading 4"/>
    <w:basedOn w:val="Normal"/>
    <w:link w:val="Heading4Char"/>
    <w:uiPriority w:val="9"/>
    <w:qFormat/>
    <w:rsid w:val="00826F1F"/>
    <w:pPr>
      <w:spacing w:before="100" w:beforeAutospacing="1" w:after="100" w:afterAutospacing="1"/>
      <w:outlineLvl w:val="3"/>
    </w:pPr>
    <w:rPr>
      <w:rFonts w:ascii="Times New Roman" w:eastAsia="Times New Roman" w:hAnsi="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2D9"/>
    <w:pPr>
      <w:tabs>
        <w:tab w:val="center" w:pos="4320"/>
        <w:tab w:val="right" w:pos="8640"/>
      </w:tabs>
      <w:spacing w:after="0"/>
    </w:pPr>
    <w:rPr>
      <w:lang w:val="x-none" w:eastAsia="x-none"/>
    </w:rPr>
  </w:style>
  <w:style w:type="character" w:customStyle="1" w:styleId="HeaderChar">
    <w:name w:val="Header Char"/>
    <w:link w:val="Header"/>
    <w:uiPriority w:val="99"/>
    <w:rsid w:val="00A662D9"/>
    <w:rPr>
      <w:sz w:val="24"/>
    </w:rPr>
  </w:style>
  <w:style w:type="paragraph" w:styleId="Footer">
    <w:name w:val="footer"/>
    <w:basedOn w:val="Normal"/>
    <w:link w:val="FooterChar"/>
    <w:uiPriority w:val="99"/>
    <w:unhideWhenUsed/>
    <w:rsid w:val="00A662D9"/>
    <w:pPr>
      <w:tabs>
        <w:tab w:val="center" w:pos="4320"/>
        <w:tab w:val="right" w:pos="8640"/>
      </w:tabs>
      <w:spacing w:after="0"/>
    </w:pPr>
    <w:rPr>
      <w:lang w:val="x-none" w:eastAsia="x-none"/>
    </w:rPr>
  </w:style>
  <w:style w:type="character" w:customStyle="1" w:styleId="FooterChar">
    <w:name w:val="Footer Char"/>
    <w:link w:val="Footer"/>
    <w:uiPriority w:val="99"/>
    <w:rsid w:val="00A662D9"/>
    <w:rPr>
      <w:sz w:val="24"/>
    </w:rPr>
  </w:style>
  <w:style w:type="paragraph" w:customStyle="1" w:styleId="Default">
    <w:name w:val="Default"/>
    <w:rsid w:val="00627B4C"/>
    <w:pPr>
      <w:autoSpaceDE w:val="0"/>
      <w:autoSpaceDN w:val="0"/>
      <w:adjustRightInd w:val="0"/>
    </w:pPr>
    <w:rPr>
      <w:rFonts w:ascii="Comic Sans MS" w:hAnsi="Comic Sans MS" w:cs="Comic Sans MS"/>
      <w:color w:val="000000"/>
      <w:sz w:val="24"/>
      <w:szCs w:val="24"/>
      <w:lang w:eastAsia="fr-CA"/>
    </w:rPr>
  </w:style>
  <w:style w:type="paragraph" w:styleId="NormalWeb">
    <w:name w:val="Normal (Web)"/>
    <w:basedOn w:val="Normal"/>
    <w:uiPriority w:val="99"/>
    <w:semiHidden/>
    <w:unhideWhenUsed/>
    <w:rsid w:val="008E0E5E"/>
    <w:pPr>
      <w:spacing w:before="100" w:beforeAutospacing="1" w:after="100" w:afterAutospacing="1"/>
    </w:pPr>
    <w:rPr>
      <w:rFonts w:ascii="Times New Roman" w:eastAsia="Times New Roman" w:hAnsi="Times New Roman"/>
      <w:szCs w:val="24"/>
      <w:lang w:val="en-CA" w:eastAsia="en-CA"/>
    </w:rPr>
  </w:style>
  <w:style w:type="character" w:styleId="Hyperlink">
    <w:name w:val="Hyperlink"/>
    <w:basedOn w:val="DefaultParagraphFont"/>
    <w:uiPriority w:val="99"/>
    <w:unhideWhenUsed/>
    <w:rsid w:val="0048145D"/>
    <w:rPr>
      <w:color w:val="363632"/>
      <w:u w:val="single"/>
    </w:rPr>
  </w:style>
  <w:style w:type="character" w:customStyle="1" w:styleId="UnresolvedMention1">
    <w:name w:val="Unresolved Mention1"/>
    <w:basedOn w:val="DefaultParagraphFont"/>
    <w:uiPriority w:val="99"/>
    <w:semiHidden/>
    <w:unhideWhenUsed/>
    <w:rsid w:val="0048145D"/>
    <w:rPr>
      <w:color w:val="808080"/>
      <w:shd w:val="clear" w:color="auto" w:fill="E6E6E6"/>
    </w:rPr>
  </w:style>
  <w:style w:type="character" w:styleId="FollowedHyperlink">
    <w:name w:val="FollowedHyperlink"/>
    <w:basedOn w:val="DefaultParagraphFont"/>
    <w:uiPriority w:val="99"/>
    <w:semiHidden/>
    <w:unhideWhenUsed/>
    <w:rsid w:val="00266B5E"/>
    <w:rPr>
      <w:color w:val="954F72" w:themeColor="followedHyperlink"/>
      <w:u w:val="single"/>
    </w:rPr>
  </w:style>
  <w:style w:type="character" w:customStyle="1" w:styleId="Heading4Char">
    <w:name w:val="Heading 4 Char"/>
    <w:basedOn w:val="DefaultParagraphFont"/>
    <w:link w:val="Heading4"/>
    <w:uiPriority w:val="9"/>
    <w:rsid w:val="00826F1F"/>
    <w:rPr>
      <w:rFonts w:ascii="Times New Roman" w:eastAsia="Times New Roman" w:hAnsi="Times New Roman"/>
      <w:b/>
      <w:bCs/>
      <w:sz w:val="24"/>
      <w:szCs w:val="24"/>
      <w:lang w:val="en-CA" w:eastAsia="en-CA"/>
    </w:rPr>
  </w:style>
  <w:style w:type="character" w:styleId="Emphasis">
    <w:name w:val="Emphasis"/>
    <w:basedOn w:val="DefaultParagraphFont"/>
    <w:uiPriority w:val="20"/>
    <w:qFormat/>
    <w:rsid w:val="00312B0E"/>
    <w:rPr>
      <w:i/>
      <w:iCs/>
    </w:rPr>
  </w:style>
  <w:style w:type="character" w:styleId="UnresolvedMention">
    <w:name w:val="Unresolved Mention"/>
    <w:basedOn w:val="DefaultParagraphFont"/>
    <w:uiPriority w:val="99"/>
    <w:semiHidden/>
    <w:unhideWhenUsed/>
    <w:rsid w:val="00F53400"/>
    <w:rPr>
      <w:color w:val="605E5C"/>
      <w:shd w:val="clear" w:color="auto" w:fill="E1DFDD"/>
    </w:rPr>
  </w:style>
  <w:style w:type="paragraph" w:styleId="HTMLPreformatted">
    <w:name w:val="HTML Preformatted"/>
    <w:basedOn w:val="Normal"/>
    <w:link w:val="HTMLPreformattedChar"/>
    <w:uiPriority w:val="99"/>
    <w:unhideWhenUsed/>
    <w:rsid w:val="005A0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val="en-CA" w:eastAsia="en-CA"/>
    </w:rPr>
  </w:style>
  <w:style w:type="character" w:customStyle="1" w:styleId="HTMLPreformattedChar">
    <w:name w:val="HTML Preformatted Char"/>
    <w:basedOn w:val="DefaultParagraphFont"/>
    <w:link w:val="HTMLPreformatted"/>
    <w:uiPriority w:val="99"/>
    <w:rsid w:val="005A0C41"/>
    <w:rPr>
      <w:rFonts w:ascii="Courier New" w:eastAsia="Times New Roman" w:hAnsi="Courier New" w:cs="Courier New"/>
      <w:lang w:val="en-CA" w:eastAsia="en-CA"/>
    </w:rPr>
  </w:style>
  <w:style w:type="character" w:styleId="Strong">
    <w:name w:val="Strong"/>
    <w:basedOn w:val="DefaultParagraphFont"/>
    <w:uiPriority w:val="22"/>
    <w:qFormat/>
    <w:rsid w:val="00D723CF"/>
    <w:rPr>
      <w:b/>
      <w:bCs/>
    </w:rPr>
  </w:style>
  <w:style w:type="paragraph" w:styleId="ListParagraph">
    <w:name w:val="List Paragraph"/>
    <w:basedOn w:val="Normal"/>
    <w:uiPriority w:val="72"/>
    <w:qFormat/>
    <w:rsid w:val="00D7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0548">
      <w:bodyDiv w:val="1"/>
      <w:marLeft w:val="0"/>
      <w:marRight w:val="0"/>
      <w:marTop w:val="0"/>
      <w:marBottom w:val="0"/>
      <w:divBdr>
        <w:top w:val="none" w:sz="0" w:space="0" w:color="auto"/>
        <w:left w:val="none" w:sz="0" w:space="0" w:color="auto"/>
        <w:bottom w:val="none" w:sz="0" w:space="0" w:color="auto"/>
        <w:right w:val="none" w:sz="0" w:space="0" w:color="auto"/>
      </w:divBdr>
    </w:div>
    <w:div w:id="273831918">
      <w:bodyDiv w:val="1"/>
      <w:marLeft w:val="0"/>
      <w:marRight w:val="0"/>
      <w:marTop w:val="0"/>
      <w:marBottom w:val="0"/>
      <w:divBdr>
        <w:top w:val="none" w:sz="0" w:space="0" w:color="auto"/>
        <w:left w:val="none" w:sz="0" w:space="0" w:color="auto"/>
        <w:bottom w:val="none" w:sz="0" w:space="0" w:color="auto"/>
        <w:right w:val="none" w:sz="0" w:space="0" w:color="auto"/>
      </w:divBdr>
      <w:divsChild>
        <w:div w:id="1726445707">
          <w:marLeft w:val="0"/>
          <w:marRight w:val="0"/>
          <w:marTop w:val="0"/>
          <w:marBottom w:val="0"/>
          <w:divBdr>
            <w:top w:val="none" w:sz="0" w:space="0" w:color="auto"/>
            <w:left w:val="none" w:sz="0" w:space="0" w:color="auto"/>
            <w:bottom w:val="none" w:sz="0" w:space="0" w:color="auto"/>
            <w:right w:val="none" w:sz="0" w:space="0" w:color="auto"/>
          </w:divBdr>
          <w:divsChild>
            <w:div w:id="599457818">
              <w:marLeft w:val="0"/>
              <w:marRight w:val="0"/>
              <w:marTop w:val="0"/>
              <w:marBottom w:val="0"/>
              <w:divBdr>
                <w:top w:val="none" w:sz="0" w:space="0" w:color="auto"/>
                <w:left w:val="none" w:sz="0" w:space="0" w:color="auto"/>
                <w:bottom w:val="none" w:sz="0" w:space="0" w:color="auto"/>
                <w:right w:val="none" w:sz="0" w:space="0" w:color="auto"/>
              </w:divBdr>
              <w:divsChild>
                <w:div w:id="1149133705">
                  <w:marLeft w:val="0"/>
                  <w:marRight w:val="0"/>
                  <w:marTop w:val="0"/>
                  <w:marBottom w:val="0"/>
                  <w:divBdr>
                    <w:top w:val="none" w:sz="0" w:space="0" w:color="auto"/>
                    <w:left w:val="none" w:sz="0" w:space="0" w:color="auto"/>
                    <w:bottom w:val="none" w:sz="0" w:space="0" w:color="auto"/>
                    <w:right w:val="none" w:sz="0" w:space="0" w:color="auto"/>
                  </w:divBdr>
                  <w:divsChild>
                    <w:div w:id="2155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492">
      <w:bodyDiv w:val="1"/>
      <w:marLeft w:val="0"/>
      <w:marRight w:val="0"/>
      <w:marTop w:val="0"/>
      <w:marBottom w:val="0"/>
      <w:divBdr>
        <w:top w:val="none" w:sz="0" w:space="0" w:color="auto"/>
        <w:left w:val="none" w:sz="0" w:space="0" w:color="auto"/>
        <w:bottom w:val="none" w:sz="0" w:space="0" w:color="auto"/>
        <w:right w:val="none" w:sz="0" w:space="0" w:color="auto"/>
      </w:divBdr>
    </w:div>
    <w:div w:id="993609170">
      <w:bodyDiv w:val="1"/>
      <w:marLeft w:val="0"/>
      <w:marRight w:val="0"/>
      <w:marTop w:val="0"/>
      <w:marBottom w:val="0"/>
      <w:divBdr>
        <w:top w:val="none" w:sz="0" w:space="0" w:color="auto"/>
        <w:left w:val="none" w:sz="0" w:space="0" w:color="auto"/>
        <w:bottom w:val="none" w:sz="0" w:space="0" w:color="auto"/>
        <w:right w:val="none" w:sz="0" w:space="0" w:color="auto"/>
      </w:divBdr>
      <w:divsChild>
        <w:div w:id="497160567">
          <w:marLeft w:val="0"/>
          <w:marRight w:val="0"/>
          <w:marTop w:val="0"/>
          <w:marBottom w:val="0"/>
          <w:divBdr>
            <w:top w:val="none" w:sz="0" w:space="0" w:color="auto"/>
            <w:left w:val="none" w:sz="0" w:space="0" w:color="auto"/>
            <w:bottom w:val="none" w:sz="0" w:space="0" w:color="auto"/>
            <w:right w:val="none" w:sz="0" w:space="0" w:color="auto"/>
          </w:divBdr>
        </w:div>
        <w:div w:id="494613120">
          <w:marLeft w:val="0"/>
          <w:marRight w:val="0"/>
          <w:marTop w:val="0"/>
          <w:marBottom w:val="0"/>
          <w:divBdr>
            <w:top w:val="none" w:sz="0" w:space="0" w:color="auto"/>
            <w:left w:val="none" w:sz="0" w:space="0" w:color="auto"/>
            <w:bottom w:val="none" w:sz="0" w:space="0" w:color="auto"/>
            <w:right w:val="none" w:sz="0" w:space="0" w:color="auto"/>
          </w:divBdr>
        </w:div>
        <w:div w:id="1959725018">
          <w:marLeft w:val="0"/>
          <w:marRight w:val="0"/>
          <w:marTop w:val="0"/>
          <w:marBottom w:val="0"/>
          <w:divBdr>
            <w:top w:val="none" w:sz="0" w:space="0" w:color="auto"/>
            <w:left w:val="none" w:sz="0" w:space="0" w:color="auto"/>
            <w:bottom w:val="none" w:sz="0" w:space="0" w:color="auto"/>
            <w:right w:val="none" w:sz="0" w:space="0" w:color="auto"/>
          </w:divBdr>
        </w:div>
      </w:divsChild>
    </w:div>
    <w:div w:id="1620064596">
      <w:bodyDiv w:val="1"/>
      <w:marLeft w:val="0"/>
      <w:marRight w:val="0"/>
      <w:marTop w:val="0"/>
      <w:marBottom w:val="0"/>
      <w:divBdr>
        <w:top w:val="none" w:sz="0" w:space="0" w:color="auto"/>
        <w:left w:val="none" w:sz="0" w:space="0" w:color="auto"/>
        <w:bottom w:val="none" w:sz="0" w:space="0" w:color="auto"/>
        <w:right w:val="none" w:sz="0" w:space="0" w:color="auto"/>
      </w:divBdr>
    </w:div>
    <w:div w:id="1940330951">
      <w:bodyDiv w:val="1"/>
      <w:marLeft w:val="0"/>
      <w:marRight w:val="0"/>
      <w:marTop w:val="0"/>
      <w:marBottom w:val="0"/>
      <w:divBdr>
        <w:top w:val="none" w:sz="0" w:space="0" w:color="auto"/>
        <w:left w:val="none" w:sz="0" w:space="0" w:color="auto"/>
        <w:bottom w:val="none" w:sz="0" w:space="0" w:color="auto"/>
        <w:right w:val="none" w:sz="0" w:space="0" w:color="auto"/>
      </w:divBdr>
      <w:divsChild>
        <w:div w:id="1283921187">
          <w:marLeft w:val="0"/>
          <w:marRight w:val="0"/>
          <w:marTop w:val="0"/>
          <w:marBottom w:val="0"/>
          <w:divBdr>
            <w:top w:val="none" w:sz="0" w:space="0" w:color="auto"/>
            <w:left w:val="none" w:sz="0" w:space="0" w:color="auto"/>
            <w:bottom w:val="none" w:sz="0" w:space="0" w:color="auto"/>
            <w:right w:val="none" w:sz="0" w:space="0" w:color="auto"/>
          </w:divBdr>
          <w:divsChild>
            <w:div w:id="1070930554">
              <w:marLeft w:val="0"/>
              <w:marRight w:val="0"/>
              <w:marTop w:val="0"/>
              <w:marBottom w:val="0"/>
              <w:divBdr>
                <w:top w:val="none" w:sz="0" w:space="0" w:color="auto"/>
                <w:left w:val="none" w:sz="0" w:space="0" w:color="auto"/>
                <w:bottom w:val="none" w:sz="0" w:space="0" w:color="auto"/>
                <w:right w:val="none" w:sz="0" w:space="0" w:color="auto"/>
              </w:divBdr>
              <w:divsChild>
                <w:div w:id="468522114">
                  <w:marLeft w:val="0"/>
                  <w:marRight w:val="0"/>
                  <w:marTop w:val="0"/>
                  <w:marBottom w:val="0"/>
                  <w:divBdr>
                    <w:top w:val="none" w:sz="0" w:space="0" w:color="auto"/>
                    <w:left w:val="none" w:sz="0" w:space="0" w:color="auto"/>
                    <w:bottom w:val="none" w:sz="0" w:space="0" w:color="auto"/>
                    <w:right w:val="none" w:sz="0" w:space="0" w:color="auto"/>
                  </w:divBdr>
                  <w:divsChild>
                    <w:div w:id="5269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rancaisanglais.ca/odyss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p.plo@gnb.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3835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cp:lastModifiedBy>McAllister, Julie (EECD/EDPE)</cp:lastModifiedBy>
  <cp:revision>3</cp:revision>
  <cp:lastPrinted>2019-09-16T13:47:00Z</cp:lastPrinted>
  <dcterms:created xsi:type="dcterms:W3CDTF">2025-10-29T12:33:00Z</dcterms:created>
  <dcterms:modified xsi:type="dcterms:W3CDTF">2025-10-29T12:33:00Z</dcterms:modified>
</cp:coreProperties>
</file>